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6" w:line="22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附件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3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726"/>
        <w:spacing w:before="13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研究生教育学科专业目录</w:t>
      </w:r>
    </w:p>
    <w:p>
      <w:pPr>
        <w:pStyle w:val="BodyText"/>
        <w:spacing w:line="271" w:lineRule="auto"/>
        <w:rPr/>
      </w:pPr>
      <w:r/>
    </w:p>
    <w:p>
      <w:pPr>
        <w:ind w:left="329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(2022年)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650" w:right="2815" w:firstLine="39"/>
        <w:spacing w:before="104" w:line="35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6"/>
        </w:rPr>
        <w:t>国务院学位委员会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教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    </w:t>
      </w:r>
      <w:r>
        <w:rPr>
          <w:rFonts w:ascii="FangSong" w:hAnsi="FangSong" w:eastAsia="FangSong" w:cs="FangSong"/>
          <w:sz w:val="32"/>
          <w:szCs w:val="32"/>
          <w:spacing w:val="-17"/>
        </w:rPr>
        <w:t>育</w:t>
      </w:r>
      <w:r>
        <w:rPr>
          <w:rFonts w:ascii="FangSong" w:hAnsi="FangSong" w:eastAsia="FangSong" w:cs="FangSong"/>
          <w:sz w:val="32"/>
          <w:szCs w:val="32"/>
        </w:rPr>
        <w:t xml:space="preserve">      </w:t>
      </w:r>
      <w:r>
        <w:rPr>
          <w:rFonts w:ascii="FangSong" w:hAnsi="FangSong" w:eastAsia="FangSong" w:cs="FangSong"/>
          <w:sz w:val="32"/>
          <w:szCs w:val="32"/>
          <w:spacing w:val="-17"/>
        </w:rPr>
        <w:t>部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82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4"/>
        </w:rPr>
        <w:t>二○二二年九月</w:t>
      </w:r>
    </w:p>
    <w:p>
      <w:pPr>
        <w:spacing w:line="222" w:lineRule="auto"/>
        <w:sectPr>
          <w:pgSz w:w="11900" w:h="16820"/>
          <w:pgMar w:top="1335" w:right="1785" w:bottom="0" w:left="1760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594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说</w:t>
      </w:r>
      <w:r>
        <w:rPr>
          <w:rFonts w:ascii="SimHei" w:hAnsi="SimHei" w:eastAsia="SimHei" w:cs="SimHei"/>
          <w:sz w:val="31"/>
          <w:szCs w:val="31"/>
          <w:spacing w:val="58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明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right="228" w:firstLine="629"/>
        <w:spacing w:before="10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一、《研究生教育学科专业目录》分为学科门类、</w:t>
      </w:r>
      <w:r>
        <w:rPr>
          <w:rFonts w:ascii="FangSong" w:hAnsi="FangSong" w:eastAsia="FangSong" w:cs="FangSong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一级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管理、学位授予单位开展学位授予与人才培养工作的基本依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据，适用于硕士博士学位授予、招生培养，学科专业建设和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right="257" w:firstLine="629"/>
        <w:spacing w:before="209" w:line="2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、本目录是在原《学位授予和人才培养学科目录(2011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年颁布，2018年修订)》基础上编制形成的。</w:t>
      </w:r>
    </w:p>
    <w:p>
      <w:pPr>
        <w:ind w:right="241" w:firstLine="629"/>
        <w:spacing w:before="20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三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、本目录中学科门类代码为两位阿拉伯数字，</w:t>
      </w:r>
      <w:r>
        <w:rPr>
          <w:rFonts w:ascii="FangSong" w:hAnsi="FangSong" w:eastAsia="FangSong" w:cs="FangSong"/>
          <w:sz w:val="31"/>
          <w:szCs w:val="31"/>
          <w:spacing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一级学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科和专业学位类别代码为四位阿拉伯数字，其中代码第三位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从“5”开始的为专业学位类别。</w:t>
      </w:r>
    </w:p>
    <w:p>
      <w:pPr>
        <w:ind w:right="270" w:firstLine="629"/>
        <w:spacing w:before="176" w:line="2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、除交叉学科门类外，各一级学科按所属学科门</w:t>
      </w:r>
      <w:r>
        <w:rPr>
          <w:rFonts w:ascii="FangSong" w:hAnsi="FangSong" w:eastAsia="FangSong" w:cs="FangSong"/>
          <w:sz w:val="31"/>
          <w:szCs w:val="31"/>
        </w:rPr>
        <w:t>类授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予学位。</w:t>
      </w:r>
    </w:p>
    <w:p>
      <w:pPr>
        <w:ind w:right="250" w:firstLine="629"/>
        <w:spacing w:before="20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五、专业学位类别按其名称授予学位。名称后加“*”的仅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可授硕士专业学位，其他可授硕士、博士专业学位。</w:t>
      </w:r>
    </w:p>
    <w:p>
      <w:pPr>
        <w:ind w:right="241" w:firstLine="629"/>
        <w:spacing w:before="19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位授予单位学位评定委员会决定。</w:t>
      </w:r>
    </w:p>
    <w:p>
      <w:pPr>
        <w:spacing w:line="296" w:lineRule="auto"/>
        <w:sectPr>
          <w:pgSz w:w="12070" w:h="16940"/>
          <w:pgMar w:top="1439" w:right="1810" w:bottom="0" w:left="1740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44"/>
        <w:spacing w:before="125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6"/>
        </w:rPr>
        <w:t>01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哲学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0"/>
        <w:spacing w:before="9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0101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 </w:t>
      </w:r>
      <w:r>
        <w:rPr>
          <w:rFonts w:ascii="FangSong" w:hAnsi="FangSong" w:eastAsia="FangSong" w:cs="FangSong"/>
          <w:sz w:val="30"/>
          <w:szCs w:val="30"/>
        </w:rPr>
        <w:t>哲学</w:t>
      </w:r>
    </w:p>
    <w:p>
      <w:pPr>
        <w:ind w:left="130"/>
        <w:spacing w:before="3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0151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应用伦理*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45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02</w:t>
      </w:r>
      <w:r>
        <w:rPr>
          <w:rFonts w:ascii="SimSun" w:hAnsi="SimSun" w:eastAsia="SimSun" w:cs="SimSun"/>
          <w:sz w:val="30"/>
          <w:szCs w:val="30"/>
          <w:spacing w:val="33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经济学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4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0201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8"/>
        </w:rPr>
        <w:t>理论经济学</w:t>
      </w:r>
    </w:p>
    <w:p>
      <w:pPr>
        <w:pStyle w:val="BodyText"/>
        <w:spacing w:line="251" w:lineRule="auto"/>
        <w:rPr/>
      </w:pPr>
      <w:r/>
    </w:p>
    <w:p>
      <w:pPr>
        <w:ind w:left="4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0202</w:t>
      </w:r>
      <w:r>
        <w:rPr>
          <w:rFonts w:ascii="SimSun" w:hAnsi="SimSun" w:eastAsia="SimSun" w:cs="SimSun"/>
          <w:sz w:val="30"/>
          <w:szCs w:val="30"/>
          <w:spacing w:val="37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应用经济学</w:t>
      </w:r>
    </w:p>
    <w:p>
      <w:pPr>
        <w:ind w:left="40"/>
        <w:spacing w:before="333"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0251           </w:t>
      </w:r>
      <w:r>
        <w:rPr>
          <w:rFonts w:ascii="FangSong" w:hAnsi="FangSong" w:eastAsia="FangSong" w:cs="FangSong"/>
          <w:sz w:val="30"/>
          <w:szCs w:val="30"/>
          <w:spacing w:val="1"/>
        </w:rPr>
        <w:t>金融*</w:t>
      </w:r>
    </w:p>
    <w:p>
      <w:pPr>
        <w:ind w:left="40"/>
        <w:spacing w:before="32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0252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4"/>
        </w:rPr>
        <w:t>应用统计*</w:t>
      </w:r>
    </w:p>
    <w:p>
      <w:pPr>
        <w:pStyle w:val="BodyText"/>
        <w:spacing w:line="250" w:lineRule="auto"/>
        <w:rPr/>
      </w:pPr>
      <w:r/>
    </w:p>
    <w:p>
      <w:pPr>
        <w:ind w:left="4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0253           </w:t>
      </w:r>
      <w:r>
        <w:rPr>
          <w:rFonts w:ascii="FangSong" w:hAnsi="FangSong" w:eastAsia="FangSong" w:cs="FangSong"/>
          <w:sz w:val="30"/>
          <w:szCs w:val="30"/>
          <w:spacing w:val="1"/>
        </w:rPr>
        <w:t>税务*</w:t>
      </w:r>
    </w:p>
    <w:p>
      <w:pPr>
        <w:pStyle w:val="BodyText"/>
        <w:rPr/>
      </w:pPr>
      <w:r/>
    </w:p>
    <w:p>
      <w:pPr>
        <w:ind w:left="40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0254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"/>
        </w:rPr>
        <w:t>国际商务*</w:t>
      </w:r>
    </w:p>
    <w:p>
      <w:pPr>
        <w:ind w:left="40"/>
        <w:spacing w:before="33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0255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"/>
        </w:rPr>
        <w:t>保险*</w:t>
      </w:r>
    </w:p>
    <w:p>
      <w:pPr>
        <w:pStyle w:val="BodyText"/>
        <w:spacing w:line="241" w:lineRule="auto"/>
        <w:rPr/>
      </w:pPr>
      <w:r/>
    </w:p>
    <w:p>
      <w:pPr>
        <w:ind w:left="40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0256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资产评估*</w:t>
      </w:r>
    </w:p>
    <w:p>
      <w:pPr>
        <w:pStyle w:val="BodyText"/>
        <w:spacing w:line="254" w:lineRule="auto"/>
        <w:rPr/>
      </w:pPr>
      <w:r/>
    </w:p>
    <w:p>
      <w:pPr>
        <w:ind w:left="4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0258</w:t>
      </w:r>
      <w:r>
        <w:rPr>
          <w:rFonts w:ascii="SimSun" w:hAnsi="SimSun" w:eastAsia="SimSun" w:cs="SimSun"/>
          <w:sz w:val="30"/>
          <w:szCs w:val="30"/>
          <w:spacing w:val="26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7"/>
        </w:rPr>
        <w:t>数字经济*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2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03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法学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0301</w:t>
      </w:r>
      <w:r>
        <w:rPr>
          <w:rFonts w:ascii="SimSun" w:hAnsi="SimSun" w:eastAsia="SimSun" w:cs="SimSun"/>
          <w:sz w:val="30"/>
          <w:szCs w:val="30"/>
          <w:spacing w:val="38"/>
        </w:rPr>
        <w:t xml:space="preserve">   </w:t>
      </w:r>
      <w:r>
        <w:rPr>
          <w:rFonts w:ascii="FangSong" w:hAnsi="FangSong" w:eastAsia="FangSong" w:cs="FangSong"/>
          <w:sz w:val="30"/>
          <w:szCs w:val="30"/>
        </w:rPr>
        <w:t>法学</w:t>
      </w:r>
    </w:p>
    <w:p>
      <w:pPr>
        <w:spacing w:line="223" w:lineRule="auto"/>
        <w:sectPr>
          <w:footerReference w:type="default" r:id="rId1"/>
          <w:pgSz w:w="11900" w:h="16820"/>
          <w:pgMar w:top="1429" w:right="1785" w:bottom="1287" w:left="1599" w:header="0" w:footer="89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1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0302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政治学</w:t>
      </w:r>
    </w:p>
    <w:p>
      <w:pPr>
        <w:ind w:left="110"/>
        <w:spacing w:before="32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0303   </w:t>
      </w:r>
      <w:r>
        <w:rPr>
          <w:rFonts w:ascii="FangSong" w:hAnsi="FangSong" w:eastAsia="FangSong" w:cs="FangSong"/>
          <w:sz w:val="31"/>
          <w:szCs w:val="31"/>
          <w:spacing w:val="4"/>
        </w:rPr>
        <w:t>社会学</w:t>
      </w:r>
    </w:p>
    <w:p>
      <w:pPr>
        <w:ind w:left="110"/>
        <w:spacing w:before="32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0304   </w:t>
      </w:r>
      <w:r>
        <w:rPr>
          <w:rFonts w:ascii="FangSong" w:hAnsi="FangSong" w:eastAsia="FangSong" w:cs="FangSong"/>
          <w:sz w:val="31"/>
          <w:szCs w:val="31"/>
          <w:spacing w:val="4"/>
        </w:rPr>
        <w:t>民族学</w:t>
      </w:r>
    </w:p>
    <w:p>
      <w:pPr>
        <w:ind w:left="110"/>
        <w:spacing w:before="33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0305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马克思主义理论</w:t>
      </w:r>
    </w:p>
    <w:p>
      <w:pPr>
        <w:ind w:left="110"/>
        <w:spacing w:before="323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0306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公安学</w:t>
      </w:r>
    </w:p>
    <w:p>
      <w:pPr>
        <w:pStyle w:val="BodyText"/>
        <w:spacing w:line="242" w:lineRule="auto"/>
        <w:rPr/>
      </w:pPr>
      <w:r/>
    </w:p>
    <w:p>
      <w:pPr>
        <w:ind w:left="11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0307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中共党史党建学</w:t>
      </w:r>
    </w:p>
    <w:p>
      <w:pPr>
        <w:ind w:left="110"/>
        <w:spacing w:before="31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0308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纪检监察学</w:t>
      </w:r>
    </w:p>
    <w:p>
      <w:pPr>
        <w:ind w:left="110"/>
        <w:spacing w:before="3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0351</w:t>
      </w:r>
      <w:r>
        <w:rPr>
          <w:rFonts w:ascii="SimSun" w:hAnsi="SimSun" w:eastAsia="SimSun" w:cs="SimSun"/>
          <w:sz w:val="31"/>
          <w:szCs w:val="31"/>
          <w:spacing w:val="19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5"/>
        </w:rPr>
        <w:t>法律</w:t>
      </w:r>
    </w:p>
    <w:p>
      <w:pPr>
        <w:pStyle w:val="BodyText"/>
        <w:spacing w:line="241" w:lineRule="auto"/>
        <w:rPr/>
      </w:pPr>
      <w:r/>
    </w:p>
    <w:p>
      <w:pPr>
        <w:ind w:left="60"/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0352           </w:t>
      </w:r>
      <w:r>
        <w:rPr>
          <w:rFonts w:ascii="FangSong" w:hAnsi="FangSong" w:eastAsia="FangSong" w:cs="FangSong"/>
          <w:sz w:val="31"/>
          <w:szCs w:val="31"/>
        </w:rPr>
        <w:t>社会工作</w:t>
      </w:r>
    </w:p>
    <w:p>
      <w:pPr>
        <w:ind w:left="60"/>
        <w:spacing w:before="32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0353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5"/>
        </w:rPr>
        <w:t>警务*</w:t>
      </w:r>
    </w:p>
    <w:p>
      <w:pPr>
        <w:ind w:left="60"/>
        <w:spacing w:before="3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0354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知识产权*</w:t>
      </w:r>
    </w:p>
    <w:p>
      <w:pPr>
        <w:ind w:left="60"/>
        <w:spacing w:before="32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0355</w:t>
      </w:r>
      <w:r>
        <w:rPr>
          <w:rFonts w:ascii="SimSun" w:hAnsi="SimSun" w:eastAsia="SimSun" w:cs="SimSun"/>
          <w:sz w:val="31"/>
          <w:szCs w:val="31"/>
          <w:spacing w:val="7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国际事务*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394"/>
        <w:spacing w:before="102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04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</w:rPr>
        <w:t>教育学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0401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4"/>
        </w:rPr>
        <w:t>教育学</w:t>
      </w:r>
    </w:p>
    <w:p>
      <w:pPr>
        <w:pStyle w:val="BodyText"/>
        <w:spacing w:line="252" w:lineRule="auto"/>
        <w:rPr/>
      </w:pPr>
      <w:r/>
    </w:p>
    <w:p>
      <w:pPr>
        <w:ind w:left="60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0402   </w:t>
      </w:r>
      <w:r>
        <w:rPr>
          <w:rFonts w:ascii="FangSong" w:hAnsi="FangSong" w:eastAsia="FangSong" w:cs="FangSong"/>
          <w:sz w:val="31"/>
          <w:szCs w:val="31"/>
          <w:spacing w:val="16"/>
        </w:rPr>
        <w:t>心理学(可授教育学、理学学位)</w:t>
      </w:r>
    </w:p>
    <w:p>
      <w:pPr>
        <w:spacing w:before="27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0403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4"/>
        </w:rPr>
        <w:t>体育学</w:t>
      </w:r>
    </w:p>
    <w:p>
      <w:pPr>
        <w:spacing w:before="3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0451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-4"/>
        </w:rPr>
        <w:t>教育</w:t>
      </w:r>
    </w:p>
    <w:p>
      <w:pPr>
        <w:spacing w:before="33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0452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-4"/>
        </w:rPr>
        <w:t>体育</w:t>
      </w:r>
    </w:p>
    <w:p>
      <w:pPr>
        <w:spacing w:line="222" w:lineRule="auto"/>
        <w:sectPr>
          <w:footerReference w:type="default" r:id="rId2"/>
          <w:pgSz w:w="11900" w:h="16820"/>
          <w:pgMar w:top="1429" w:right="1785" w:bottom="1366" w:left="1599" w:header="0" w:footer="96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11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0453</w:t>
      </w:r>
      <w:r>
        <w:rPr>
          <w:rFonts w:ascii="SimSun" w:hAnsi="SimSun" w:eastAsia="SimSun" w:cs="SimSun"/>
          <w:sz w:val="30"/>
          <w:szCs w:val="30"/>
          <w:spacing w:val="4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国际中文教育</w:t>
      </w:r>
    </w:p>
    <w:p>
      <w:pPr>
        <w:pStyle w:val="BodyText"/>
        <w:spacing w:line="261" w:lineRule="auto"/>
        <w:rPr/>
      </w:pPr>
      <w:r/>
    </w:p>
    <w:p>
      <w:pPr>
        <w:ind w:left="49"/>
        <w:spacing w:before="97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0454</w:t>
      </w:r>
      <w:r>
        <w:rPr>
          <w:rFonts w:ascii="SimSun" w:hAnsi="SimSun" w:eastAsia="SimSun" w:cs="SimSun"/>
          <w:sz w:val="30"/>
          <w:szCs w:val="30"/>
          <w:spacing w:val="3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应用心理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3574"/>
        <w:spacing w:before="97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05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文学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4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0501</w:t>
      </w:r>
      <w:r>
        <w:rPr>
          <w:rFonts w:ascii="SimSun" w:hAnsi="SimSun" w:eastAsia="SimSun" w:cs="SimSun"/>
          <w:sz w:val="30"/>
          <w:szCs w:val="30"/>
          <w:spacing w:val="4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中国语言文学</w:t>
      </w:r>
    </w:p>
    <w:p>
      <w:pPr>
        <w:pStyle w:val="BodyText"/>
        <w:spacing w:line="250" w:lineRule="auto"/>
        <w:rPr/>
      </w:pPr>
      <w:r/>
    </w:p>
    <w:p>
      <w:pPr>
        <w:ind w:left="4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0502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8"/>
        </w:rPr>
        <w:t>外国语言文学</w:t>
      </w:r>
    </w:p>
    <w:p>
      <w:pPr>
        <w:ind w:left="49"/>
        <w:spacing w:before="32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0503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新闻传播学</w:t>
      </w:r>
    </w:p>
    <w:p>
      <w:pPr>
        <w:ind w:left="49"/>
        <w:spacing w:before="31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0551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"/>
        </w:rPr>
        <w:t>翻译</w:t>
      </w:r>
    </w:p>
    <w:p>
      <w:pPr>
        <w:pStyle w:val="BodyText"/>
        <w:spacing w:line="250" w:lineRule="auto"/>
        <w:rPr/>
      </w:pPr>
      <w:r/>
    </w:p>
    <w:p>
      <w:pPr>
        <w:ind w:left="4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0552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4"/>
        </w:rPr>
        <w:t>新闻与传播*</w:t>
      </w:r>
    </w:p>
    <w:p>
      <w:pPr>
        <w:pStyle w:val="BodyText"/>
        <w:rPr/>
      </w:pPr>
      <w:r/>
    </w:p>
    <w:p>
      <w:pPr>
        <w:ind w:left="49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1"/>
        </w:rPr>
        <w:t>0553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11"/>
        </w:rPr>
        <w:t>出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版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36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0"/>
        </w:rPr>
        <w:t>06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历史学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0601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考古学</w:t>
      </w:r>
    </w:p>
    <w:p>
      <w:pPr>
        <w:pStyle w:val="BodyText"/>
        <w:spacing w:line="245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0602</w:t>
      </w:r>
      <w:r>
        <w:rPr>
          <w:rFonts w:ascii="SimSun" w:hAnsi="SimSun" w:eastAsia="SimSun" w:cs="SimSun"/>
          <w:sz w:val="30"/>
          <w:szCs w:val="30"/>
          <w:spacing w:val="4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2"/>
        </w:rPr>
        <w:t>中国史</w:t>
      </w:r>
    </w:p>
    <w:p>
      <w:pPr>
        <w:pStyle w:val="BodyText"/>
        <w:spacing w:line="250" w:lineRule="auto"/>
        <w:rPr/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  <w:position w:val="1"/>
        </w:rPr>
        <w:t>0603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1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3"/>
        </w:rPr>
        <w:t>世界史</w:t>
      </w:r>
    </w:p>
    <w:p>
      <w:pPr>
        <w:spacing w:before="32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0651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3"/>
        </w:rPr>
        <w:t>博物馆*</w:t>
      </w:r>
    </w:p>
    <w:p>
      <w:pPr>
        <w:spacing w:line="221" w:lineRule="auto"/>
        <w:sectPr>
          <w:footerReference w:type="default" r:id="rId3"/>
          <w:pgSz w:w="11900" w:h="16820"/>
          <w:pgMar w:top="1429" w:right="1785" w:bottom="1257" w:left="1640" w:header="0" w:footer="86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3624"/>
        <w:spacing w:before="145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6"/>
        </w:rPr>
        <w:t>07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理学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20"/>
        <w:spacing w:before="9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0701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3"/>
        </w:rPr>
        <w:t>数学</w:t>
      </w:r>
    </w:p>
    <w:p>
      <w:pPr>
        <w:pStyle w:val="BodyText"/>
        <w:spacing w:line="244" w:lineRule="auto"/>
        <w:rPr/>
      </w:pPr>
      <w:r/>
    </w:p>
    <w:p>
      <w:pPr>
        <w:ind w:left="4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0702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物理学</w:t>
      </w:r>
    </w:p>
    <w:p>
      <w:pPr>
        <w:pStyle w:val="BodyText"/>
        <w:spacing w:line="254" w:lineRule="auto"/>
        <w:rPr/>
      </w:pPr>
      <w:r/>
    </w:p>
    <w:p>
      <w:pPr>
        <w:ind w:left="4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0703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3"/>
        </w:rPr>
        <w:t>化学</w:t>
      </w:r>
    </w:p>
    <w:p>
      <w:pPr>
        <w:ind w:left="100"/>
        <w:spacing w:before="330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0704          </w:t>
      </w:r>
      <w:r>
        <w:rPr>
          <w:rFonts w:ascii="FangSong" w:hAnsi="FangSong" w:eastAsia="FangSong" w:cs="FangSong"/>
          <w:sz w:val="30"/>
          <w:szCs w:val="30"/>
          <w:spacing w:val="4"/>
        </w:rPr>
        <w:t>天文学</w:t>
      </w:r>
    </w:p>
    <w:p>
      <w:pPr>
        <w:ind w:left="40"/>
        <w:spacing w:before="33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0705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1"/>
        </w:rPr>
        <w:t>地理学</w:t>
      </w:r>
    </w:p>
    <w:p>
      <w:pPr>
        <w:pStyle w:val="BodyText"/>
        <w:spacing w:line="247" w:lineRule="auto"/>
        <w:rPr/>
      </w:pPr>
      <w:r/>
    </w:p>
    <w:p>
      <w:pPr>
        <w:ind w:left="40"/>
        <w:spacing w:before="9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0706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大气科学</w:t>
      </w:r>
    </w:p>
    <w:p>
      <w:pPr>
        <w:pStyle w:val="BodyText"/>
        <w:spacing w:line="247" w:lineRule="auto"/>
        <w:rPr/>
      </w:pPr>
      <w:r/>
    </w:p>
    <w:p>
      <w:pPr>
        <w:ind w:left="4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0707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海洋科学</w:t>
      </w:r>
    </w:p>
    <w:p>
      <w:pPr>
        <w:ind w:left="40"/>
        <w:spacing w:before="33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0708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8"/>
        </w:rPr>
        <w:t>地球物理学</w:t>
      </w:r>
    </w:p>
    <w:p>
      <w:pPr>
        <w:pStyle w:val="BodyText"/>
        <w:spacing w:line="245" w:lineRule="auto"/>
        <w:rPr/>
      </w:pPr>
      <w:r/>
    </w:p>
    <w:p>
      <w:pPr>
        <w:ind w:left="40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0709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地质学</w:t>
      </w:r>
    </w:p>
    <w:p>
      <w:pPr>
        <w:ind w:left="40"/>
        <w:spacing w:before="33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0710</w:t>
      </w:r>
      <w:r>
        <w:rPr>
          <w:rFonts w:ascii="SimSun" w:hAnsi="SimSun" w:eastAsia="SimSun" w:cs="SimSun"/>
          <w:sz w:val="30"/>
          <w:szCs w:val="30"/>
          <w:spacing w:val="34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生物学</w:t>
      </w:r>
    </w:p>
    <w:p>
      <w:pPr>
        <w:pStyle w:val="BodyText"/>
        <w:spacing w:line="254" w:lineRule="auto"/>
        <w:rPr/>
      </w:pPr>
      <w:r/>
    </w:p>
    <w:p>
      <w:pPr>
        <w:ind w:left="40"/>
        <w:spacing w:before="9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0711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系统科学</w:t>
      </w:r>
    </w:p>
    <w:p>
      <w:pPr>
        <w:pStyle w:val="BodyText"/>
        <w:spacing w:line="253" w:lineRule="auto"/>
        <w:rPr/>
      </w:pPr>
      <w:r/>
    </w:p>
    <w:p>
      <w:pPr>
        <w:spacing w:before="9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0712</w:t>
      </w:r>
      <w:r>
        <w:rPr>
          <w:rFonts w:ascii="SimSun" w:hAnsi="SimSun" w:eastAsia="SimSun" w:cs="SimSun"/>
          <w:sz w:val="30"/>
          <w:szCs w:val="30"/>
          <w:spacing w:val="34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5"/>
        </w:rPr>
        <w:t>科学技术史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15"/>
        </w:rPr>
        <w:t>(可授理学、工学、农</w:t>
      </w:r>
      <w:r>
        <w:rPr>
          <w:rFonts w:ascii="KaiTi" w:hAnsi="KaiTi" w:eastAsia="KaiTi" w:cs="KaiTi"/>
          <w:sz w:val="30"/>
          <w:szCs w:val="30"/>
          <w:b/>
          <w:bCs/>
          <w:spacing w:val="14"/>
        </w:rPr>
        <w:t>学、医学学位)</w:t>
      </w:r>
    </w:p>
    <w:p>
      <w:pPr>
        <w:spacing w:before="333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0713</w:t>
      </w:r>
      <w:r>
        <w:rPr>
          <w:rFonts w:ascii="SimSun" w:hAnsi="SimSun" w:eastAsia="SimSun" w:cs="SimSun"/>
          <w:sz w:val="30"/>
          <w:szCs w:val="30"/>
          <w:spacing w:val="3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生态学</w:t>
      </w:r>
    </w:p>
    <w:p>
      <w:pPr>
        <w:pStyle w:val="BodyText"/>
        <w:spacing w:line="251" w:lineRule="auto"/>
        <w:rPr/>
      </w:pPr>
      <w:r/>
    </w:p>
    <w:p>
      <w:pPr>
        <w:ind w:left="40"/>
        <w:spacing w:before="9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0714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2"/>
        </w:rPr>
        <w:t>统计学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12"/>
        </w:rPr>
        <w:t>(可授理学、经济学学位)</w:t>
      </w:r>
    </w:p>
    <w:p>
      <w:pPr>
        <w:spacing w:before="303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0751</w:t>
      </w:r>
      <w:r>
        <w:rPr>
          <w:rFonts w:ascii="SimSun" w:hAnsi="SimSun" w:eastAsia="SimSun" w:cs="SimSun"/>
          <w:sz w:val="30"/>
          <w:szCs w:val="30"/>
          <w:spacing w:val="34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气象</w:t>
      </w:r>
    </w:p>
    <w:p>
      <w:pPr>
        <w:spacing w:line="223" w:lineRule="auto"/>
        <w:sectPr>
          <w:footerReference w:type="default" r:id="rId4"/>
          <w:pgSz w:w="11900" w:h="16820"/>
          <w:pgMar w:top="1429" w:right="1785" w:bottom="1327" w:left="1619" w:header="0" w:footer="93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3624"/>
        <w:spacing w:before="125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08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工学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80"/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0801   </w:t>
      </w:r>
      <w:r>
        <w:rPr>
          <w:rFonts w:ascii="FangSong" w:hAnsi="FangSong" w:eastAsia="FangSong" w:cs="FangSong"/>
          <w:sz w:val="31"/>
          <w:szCs w:val="31"/>
          <w:spacing w:val="7"/>
        </w:rPr>
        <w:t>力学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(可授工学、理学学位)</w:t>
      </w:r>
    </w:p>
    <w:p>
      <w:pPr>
        <w:ind w:left="80"/>
        <w:spacing w:before="31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0802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机械工程</w:t>
      </w:r>
    </w:p>
    <w:p>
      <w:pPr>
        <w:ind w:left="80"/>
        <w:spacing w:before="32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0803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光学工程</w:t>
      </w:r>
    </w:p>
    <w:p>
      <w:pPr>
        <w:pStyle w:val="BodyText"/>
        <w:spacing w:line="252" w:lineRule="auto"/>
        <w:rPr/>
      </w:pPr>
      <w:r/>
    </w:p>
    <w:p>
      <w:pPr>
        <w:ind w:left="8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0804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仪器科学与技术</w:t>
      </w:r>
    </w:p>
    <w:p>
      <w:pPr>
        <w:ind w:left="80"/>
        <w:spacing w:before="320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0805   </w:t>
      </w:r>
      <w:r>
        <w:rPr>
          <w:rFonts w:ascii="FangSong" w:hAnsi="FangSong" w:eastAsia="FangSong" w:cs="FangSong"/>
          <w:sz w:val="31"/>
          <w:szCs w:val="31"/>
          <w:spacing w:val="10"/>
        </w:rPr>
        <w:t>材料科学与工程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(可授工学、理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学学位)</w:t>
      </w:r>
    </w:p>
    <w:p>
      <w:pPr>
        <w:spacing w:before="32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0806</w:t>
      </w:r>
      <w:r>
        <w:rPr>
          <w:rFonts w:ascii="SimSun" w:hAnsi="SimSun" w:eastAsia="SimSun" w:cs="SimSun"/>
          <w:sz w:val="31"/>
          <w:szCs w:val="31"/>
          <w:spacing w:val="1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冶金工程</w:t>
      </w:r>
    </w:p>
    <w:p>
      <w:pPr>
        <w:spacing w:before="33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0807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动力工程及工程热物理</w:t>
      </w:r>
    </w:p>
    <w:p>
      <w:pPr>
        <w:spacing w:before="333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0808   </w:t>
      </w:r>
      <w:r>
        <w:rPr>
          <w:rFonts w:ascii="FangSong" w:hAnsi="FangSong" w:eastAsia="FangSong" w:cs="FangSong"/>
          <w:sz w:val="31"/>
          <w:szCs w:val="31"/>
          <w:spacing w:val="6"/>
        </w:rPr>
        <w:t>电气工程</w:t>
      </w:r>
    </w:p>
    <w:p>
      <w:pPr>
        <w:spacing w:before="332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0809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4"/>
        </w:rPr>
        <w:t>电子科学与技术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spacing w:val="14"/>
        </w:rPr>
        <w:t>(可授工学、理学学位)</w:t>
      </w:r>
    </w:p>
    <w:p>
      <w:pPr>
        <w:spacing w:before="3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0810</w:t>
      </w:r>
      <w:r>
        <w:rPr>
          <w:rFonts w:ascii="SimSun" w:hAnsi="SimSun" w:eastAsia="SimSun" w:cs="SimSun"/>
          <w:sz w:val="31"/>
          <w:szCs w:val="31"/>
          <w:spacing w:val="1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信息与通信工程</w:t>
      </w:r>
    </w:p>
    <w:p>
      <w:pPr>
        <w:spacing w:before="3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0811</w:t>
      </w:r>
      <w:r>
        <w:rPr>
          <w:rFonts w:ascii="SimSun" w:hAnsi="SimSun" w:eastAsia="SimSun" w:cs="SimSun"/>
          <w:sz w:val="31"/>
          <w:szCs w:val="31"/>
          <w:spacing w:val="1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控制科学与工程</w:t>
      </w:r>
    </w:p>
    <w:p>
      <w:pPr>
        <w:pStyle w:val="BodyText"/>
        <w:spacing w:line="265" w:lineRule="auto"/>
        <w:rPr/>
      </w:pPr>
      <w:r/>
    </w:p>
    <w:p>
      <w:pPr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0812   </w:t>
      </w:r>
      <w:r>
        <w:rPr>
          <w:rFonts w:ascii="FangSong" w:hAnsi="FangSong" w:eastAsia="FangSong" w:cs="FangSong"/>
          <w:sz w:val="31"/>
          <w:szCs w:val="31"/>
          <w:spacing w:val="12"/>
        </w:rPr>
        <w:t>计算机科学与技术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2"/>
        </w:rPr>
        <w:t>(可授工学、理学学位)</w:t>
      </w:r>
    </w:p>
    <w:p>
      <w:pPr>
        <w:spacing w:before="28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0813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建筑学</w:t>
      </w:r>
    </w:p>
    <w:p>
      <w:pPr>
        <w:spacing w:before="33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0814</w:t>
      </w:r>
      <w:r>
        <w:rPr>
          <w:rFonts w:ascii="SimSun" w:hAnsi="SimSun" w:eastAsia="SimSun" w:cs="SimSun"/>
          <w:sz w:val="31"/>
          <w:szCs w:val="31"/>
          <w:spacing w:val="2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2"/>
        </w:rPr>
        <w:t>土木工程</w:t>
      </w:r>
    </w:p>
    <w:p>
      <w:pPr>
        <w:spacing w:before="33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0815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2"/>
        </w:rPr>
        <w:t>水利工程</w:t>
      </w:r>
    </w:p>
    <w:p>
      <w:pPr>
        <w:pStyle w:val="BodyText"/>
        <w:spacing w:line="245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0816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测绘科学与技术</w:t>
      </w:r>
    </w:p>
    <w:p>
      <w:pPr>
        <w:spacing w:before="3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0817</w:t>
      </w:r>
      <w:r>
        <w:rPr>
          <w:rFonts w:ascii="SimSun" w:hAnsi="SimSun" w:eastAsia="SimSun" w:cs="SimSun"/>
          <w:sz w:val="31"/>
          <w:szCs w:val="31"/>
          <w:spacing w:val="19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化学工程与技术</w:t>
      </w:r>
    </w:p>
    <w:p>
      <w:pPr>
        <w:spacing w:before="33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0818   </w:t>
      </w:r>
      <w:r>
        <w:rPr>
          <w:rFonts w:ascii="FangSong" w:hAnsi="FangSong" w:eastAsia="FangSong" w:cs="FangSong"/>
          <w:sz w:val="31"/>
          <w:szCs w:val="31"/>
          <w:spacing w:val="6"/>
        </w:rPr>
        <w:t>地质资源与地质工程</w:t>
      </w:r>
    </w:p>
    <w:p>
      <w:pPr>
        <w:spacing w:line="223" w:lineRule="auto"/>
        <w:sectPr>
          <w:footerReference w:type="default" r:id="rId5"/>
          <w:pgSz w:w="11900" w:h="16820"/>
          <w:pgMar w:top="1429" w:right="1785" w:bottom="1256" w:left="1609" w:header="0" w:footer="85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0819</w:t>
      </w:r>
      <w:r>
        <w:rPr>
          <w:rFonts w:ascii="SimSun" w:hAnsi="SimSun" w:eastAsia="SimSun" w:cs="SimSun"/>
          <w:sz w:val="31"/>
          <w:szCs w:val="31"/>
          <w:spacing w:val="20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2"/>
        </w:rPr>
        <w:t>矿业工程</w:t>
      </w:r>
    </w:p>
    <w:p>
      <w:pPr>
        <w:pStyle w:val="BodyText"/>
        <w:spacing w:line="253" w:lineRule="auto"/>
        <w:rPr/>
      </w:pPr>
      <w:r/>
    </w:p>
    <w:p>
      <w:pPr>
        <w:spacing w:before="10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0820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石油与天然气工程</w:t>
      </w:r>
    </w:p>
    <w:p>
      <w:pPr>
        <w:spacing w:before="3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0821   </w:t>
      </w:r>
      <w:r>
        <w:rPr>
          <w:rFonts w:ascii="FangSong" w:hAnsi="FangSong" w:eastAsia="FangSong" w:cs="FangSong"/>
          <w:sz w:val="31"/>
          <w:szCs w:val="31"/>
          <w:spacing w:val="6"/>
        </w:rPr>
        <w:t>纺织科学与工程</w:t>
      </w:r>
    </w:p>
    <w:p>
      <w:pPr>
        <w:spacing w:before="3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0822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2"/>
        </w:rPr>
        <w:t>轻工技术与工程</w:t>
      </w:r>
    </w:p>
    <w:p>
      <w:pPr>
        <w:spacing w:before="32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0823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交通运输工程</w:t>
      </w:r>
    </w:p>
    <w:p>
      <w:pPr>
        <w:spacing w:before="32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0824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船舶与海洋工程</w:t>
      </w:r>
    </w:p>
    <w:p>
      <w:pPr>
        <w:pStyle w:val="BodyText"/>
        <w:spacing w:line="249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0825   </w:t>
      </w:r>
      <w:r>
        <w:rPr>
          <w:rFonts w:ascii="FangSong" w:hAnsi="FangSong" w:eastAsia="FangSong" w:cs="FangSong"/>
          <w:sz w:val="31"/>
          <w:szCs w:val="31"/>
          <w:spacing w:val="7"/>
        </w:rPr>
        <w:t>航空宇航科学与技术</w:t>
      </w:r>
    </w:p>
    <w:p>
      <w:pPr>
        <w:spacing w:before="32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0826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兵器科学与技术</w:t>
      </w:r>
    </w:p>
    <w:p>
      <w:pPr>
        <w:spacing w:before="3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0827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核科学与技术</w:t>
      </w:r>
    </w:p>
    <w:p>
      <w:pPr>
        <w:spacing w:before="32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0828</w:t>
      </w:r>
      <w:r>
        <w:rPr>
          <w:rFonts w:ascii="SimSun" w:hAnsi="SimSun" w:eastAsia="SimSun" w:cs="SimSun"/>
          <w:sz w:val="31"/>
          <w:szCs w:val="31"/>
          <w:spacing w:val="28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农业工程</w:t>
      </w:r>
    </w:p>
    <w:p>
      <w:pPr>
        <w:spacing w:before="32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0829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林业工程</w:t>
      </w:r>
    </w:p>
    <w:p>
      <w:pPr>
        <w:pStyle w:val="BodyText"/>
        <w:spacing w:line="262" w:lineRule="auto"/>
        <w:rPr/>
      </w:pPr>
      <w:r/>
    </w:p>
    <w:p>
      <w:pPr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0830   </w:t>
      </w:r>
      <w:r>
        <w:rPr>
          <w:rFonts w:ascii="FangSong" w:hAnsi="FangSong" w:eastAsia="FangSong" w:cs="FangSong"/>
          <w:sz w:val="31"/>
          <w:szCs w:val="31"/>
          <w:spacing w:val="10"/>
        </w:rPr>
        <w:t>环境科学与工程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(可授工学、理学、农学学位)</w:t>
      </w:r>
    </w:p>
    <w:p>
      <w:pPr>
        <w:spacing w:before="314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0831   </w:t>
      </w:r>
      <w:r>
        <w:rPr>
          <w:rFonts w:ascii="FangSong" w:hAnsi="FangSong" w:eastAsia="FangSong" w:cs="FangSong"/>
          <w:sz w:val="31"/>
          <w:szCs w:val="31"/>
          <w:spacing w:val="10"/>
        </w:rPr>
        <w:t>生物医学工程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(可授工学、</w:t>
      </w:r>
      <w:r>
        <w:rPr>
          <w:rFonts w:ascii="KaiTi" w:hAnsi="KaiTi" w:eastAsia="KaiTi" w:cs="KaiTi"/>
          <w:sz w:val="31"/>
          <w:szCs w:val="31"/>
          <w:spacing w:val="9"/>
        </w:rPr>
        <w:t>理学、医学学位)</w:t>
      </w:r>
    </w:p>
    <w:p>
      <w:pPr>
        <w:spacing w:before="334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0832</w:t>
      </w:r>
      <w:r>
        <w:rPr>
          <w:rFonts w:ascii="SimSun" w:hAnsi="SimSun" w:eastAsia="SimSun" w:cs="SimSun"/>
          <w:sz w:val="31"/>
          <w:szCs w:val="31"/>
          <w:spacing w:val="29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8"/>
        </w:rPr>
        <w:t>食品科学与工程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(可授工学、农学学位)</w:t>
      </w:r>
    </w:p>
    <w:p>
      <w:pPr>
        <w:spacing w:before="29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0833</w:t>
      </w:r>
      <w:r>
        <w:rPr>
          <w:rFonts w:ascii="SimSun" w:hAnsi="SimSun" w:eastAsia="SimSun" w:cs="SimSun"/>
          <w:sz w:val="31"/>
          <w:szCs w:val="31"/>
          <w:spacing w:val="2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城乡规划学</w:t>
      </w:r>
    </w:p>
    <w:p>
      <w:pPr>
        <w:spacing w:before="3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0835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软件工程</w:t>
      </w:r>
    </w:p>
    <w:p>
      <w:pPr>
        <w:spacing w:before="32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</w:rPr>
        <w:t>0836</w:t>
      </w:r>
      <w:r>
        <w:rPr>
          <w:rFonts w:ascii="SimSun" w:hAnsi="SimSun" w:eastAsia="SimSun" w:cs="SimSun"/>
          <w:sz w:val="31"/>
          <w:szCs w:val="31"/>
          <w:spacing w:val="2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3"/>
        </w:rPr>
        <w:t>生物工程</w:t>
      </w:r>
    </w:p>
    <w:p>
      <w:pPr>
        <w:pStyle w:val="BodyText"/>
        <w:spacing w:line="264" w:lineRule="auto"/>
        <w:rPr/>
      </w:pPr>
      <w:r/>
    </w:p>
    <w:p>
      <w:pPr>
        <w:spacing w:before="100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0837   </w:t>
      </w:r>
      <w:r>
        <w:rPr>
          <w:rFonts w:ascii="FangSong" w:hAnsi="FangSong" w:eastAsia="FangSong" w:cs="FangSong"/>
          <w:sz w:val="31"/>
          <w:szCs w:val="31"/>
          <w:spacing w:val="16"/>
        </w:rPr>
        <w:t>安全科学与工程(</w:t>
      </w:r>
      <w:r>
        <w:rPr>
          <w:rFonts w:ascii="KaiTi" w:hAnsi="KaiTi" w:eastAsia="KaiTi" w:cs="KaiTi"/>
          <w:sz w:val="31"/>
          <w:szCs w:val="31"/>
          <w:spacing w:val="16"/>
        </w:rPr>
        <w:t>可授工学、管理学学位)</w:t>
      </w:r>
    </w:p>
    <w:p>
      <w:pPr>
        <w:spacing w:before="2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0838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公安技术</w:t>
      </w:r>
    </w:p>
    <w:p>
      <w:pPr>
        <w:spacing w:line="222" w:lineRule="auto"/>
        <w:sectPr>
          <w:footerReference w:type="default" r:id="rId6"/>
          <w:pgSz w:w="11900" w:h="16820"/>
          <w:pgMar w:top="1429" w:right="1785" w:bottom="1336" w:left="1579" w:header="0" w:footer="93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/>
        <w:spacing w:before="12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0839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7"/>
        </w:rPr>
        <w:t>网络空间安全</w:t>
      </w:r>
    </w:p>
    <w:p>
      <w:pPr>
        <w:pStyle w:val="BodyText"/>
        <w:spacing w:line="243" w:lineRule="auto"/>
        <w:rPr/>
      </w:pPr>
      <w:r/>
    </w:p>
    <w:p>
      <w:pPr>
        <w:ind w:left="19"/>
        <w:spacing w:before="98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0851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"/>
        </w:rPr>
        <w:t>建筑*</w:t>
      </w:r>
    </w:p>
    <w:p>
      <w:pPr>
        <w:ind w:left="19"/>
        <w:spacing w:before="335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0853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城乡规划*</w:t>
      </w:r>
    </w:p>
    <w:p>
      <w:pPr>
        <w:pStyle w:val="BodyText"/>
        <w:spacing w:line="243" w:lineRule="auto"/>
        <w:rPr/>
      </w:pPr>
      <w:r/>
    </w:p>
    <w:p>
      <w:pPr>
        <w:ind w:left="19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  <w:position w:val="1"/>
        </w:rPr>
        <w:t>0854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1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:spacing w:val="2"/>
        </w:rPr>
        <w:t>电子信息</w:t>
      </w:r>
    </w:p>
    <w:p>
      <w:pPr>
        <w:ind w:left="19"/>
        <w:spacing w:before="32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0855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"/>
        </w:rPr>
        <w:t>机械</w:t>
      </w:r>
    </w:p>
    <w:p>
      <w:pPr>
        <w:ind w:left="19"/>
        <w:spacing w:before="33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0856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9"/>
        </w:rPr>
        <w:t>材料与化工</w:t>
      </w:r>
    </w:p>
    <w:p>
      <w:pPr>
        <w:pStyle w:val="BodyText"/>
        <w:spacing w:line="247" w:lineRule="auto"/>
        <w:rPr/>
      </w:pPr>
      <w:r/>
    </w:p>
    <w:p>
      <w:pPr>
        <w:ind w:left="1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0857</w:t>
      </w:r>
      <w:r>
        <w:rPr>
          <w:rFonts w:ascii="SimSun" w:hAnsi="SimSun" w:eastAsia="SimSun" w:cs="SimSun"/>
          <w:sz w:val="30"/>
          <w:szCs w:val="30"/>
          <w:spacing w:val="3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7"/>
        </w:rPr>
        <w:t>资源与环境</w:t>
      </w:r>
    </w:p>
    <w:p>
      <w:pPr>
        <w:ind w:left="19"/>
        <w:spacing w:before="3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0858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能源动力</w:t>
      </w:r>
    </w:p>
    <w:p>
      <w:pPr>
        <w:pStyle w:val="BodyText"/>
        <w:rPr/>
      </w:pPr>
      <w:r/>
    </w:p>
    <w:p>
      <w:pPr>
        <w:ind w:left="1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0859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土木水利</w:t>
      </w:r>
    </w:p>
    <w:p>
      <w:pPr>
        <w:ind w:left="19"/>
        <w:spacing w:before="33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0860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生物与医药</w:t>
      </w:r>
    </w:p>
    <w:p>
      <w:pPr>
        <w:pStyle w:val="BodyText"/>
        <w:spacing w:line="246" w:lineRule="auto"/>
        <w:rPr/>
      </w:pPr>
      <w:r/>
    </w:p>
    <w:p>
      <w:pPr>
        <w:ind w:left="19"/>
        <w:spacing w:before="97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0861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交通运输</w:t>
      </w:r>
    </w:p>
    <w:p>
      <w:pPr>
        <w:ind w:left="19"/>
        <w:spacing w:before="33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0862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风景园林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55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09</w:t>
      </w:r>
      <w:r>
        <w:rPr>
          <w:rFonts w:ascii="SimSun" w:hAnsi="SimSun" w:eastAsia="SimSun" w:cs="SimSun"/>
          <w:sz w:val="30"/>
          <w:szCs w:val="30"/>
          <w:spacing w:val="27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农学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9"/>
        <w:spacing w:before="9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0901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作物学</w:t>
      </w:r>
    </w:p>
    <w:p>
      <w:pPr>
        <w:pStyle w:val="BodyText"/>
        <w:spacing w:line="257" w:lineRule="auto"/>
        <w:rPr/>
      </w:pPr>
      <w:r/>
    </w:p>
    <w:p>
      <w:pPr>
        <w:ind w:left="19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4"/>
        </w:rPr>
        <w:t>0902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14"/>
        </w:rPr>
        <w:t>园</w:t>
      </w:r>
      <w:r>
        <w:rPr>
          <w:rFonts w:ascii="FangSong" w:hAnsi="FangSong" w:eastAsia="FangSong" w:cs="FangSong"/>
          <w:sz w:val="30"/>
          <w:szCs w:val="30"/>
          <w:spacing w:val="-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艺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学</w:t>
      </w:r>
    </w:p>
    <w:p>
      <w:pPr>
        <w:ind w:left="19"/>
        <w:spacing w:before="3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0903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0"/>
        </w:rPr>
        <w:t>农业资源与环境</w:t>
      </w:r>
    </w:p>
    <w:p>
      <w:pPr>
        <w:ind w:left="19"/>
        <w:spacing w:before="32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0904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8"/>
        </w:rPr>
        <w:t>植物保护</w:t>
      </w:r>
    </w:p>
    <w:p>
      <w:pPr>
        <w:spacing w:before="33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0905</w:t>
      </w:r>
      <w:r>
        <w:rPr>
          <w:rFonts w:ascii="SimSun" w:hAnsi="SimSun" w:eastAsia="SimSun" w:cs="SimSun"/>
          <w:sz w:val="30"/>
          <w:szCs w:val="30"/>
          <w:spacing w:val="36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畜牧学</w:t>
      </w:r>
    </w:p>
    <w:p>
      <w:pPr>
        <w:spacing w:line="222" w:lineRule="auto"/>
        <w:sectPr>
          <w:footerReference w:type="default" r:id="rId7"/>
          <w:pgSz w:w="11900" w:h="16820"/>
          <w:pgMar w:top="1429" w:right="1785" w:bottom="1257" w:left="1579" w:header="0" w:footer="86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50"/>
        <w:spacing w:before="12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0906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2"/>
        </w:rPr>
        <w:t>兽医学</w:t>
      </w:r>
    </w:p>
    <w:p>
      <w:pPr>
        <w:pStyle w:val="BodyText"/>
        <w:spacing w:line="247" w:lineRule="auto"/>
        <w:rPr/>
      </w:pPr>
      <w:r/>
    </w:p>
    <w:p>
      <w:pPr>
        <w:ind w:left="5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0907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3"/>
        </w:rPr>
        <w:t>林学</w:t>
      </w:r>
    </w:p>
    <w:p>
      <w:pPr>
        <w:pStyle w:val="BodyText"/>
        <w:rPr/>
      </w:pPr>
      <w:r/>
    </w:p>
    <w:p>
      <w:pPr>
        <w:ind w:left="50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0908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3"/>
        </w:rPr>
        <w:t>水产</w:t>
      </w:r>
    </w:p>
    <w:p>
      <w:pPr>
        <w:pStyle w:val="BodyText"/>
        <w:spacing w:line="247" w:lineRule="auto"/>
        <w:rPr/>
      </w:pPr>
      <w:r/>
    </w:p>
    <w:p>
      <w:pPr>
        <w:ind w:left="5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0909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-1"/>
        </w:rPr>
        <w:t>草学</w:t>
      </w:r>
    </w:p>
    <w:p>
      <w:pPr>
        <w:pStyle w:val="BodyText"/>
        <w:spacing w:line="257" w:lineRule="auto"/>
        <w:rPr/>
      </w:pPr>
      <w:r/>
    </w:p>
    <w:p>
      <w:pPr>
        <w:ind w:left="5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1"/>
        </w:rPr>
        <w:t>0910          </w:t>
      </w:r>
      <w:r>
        <w:rPr>
          <w:rFonts w:ascii="FangSong" w:hAnsi="FangSong" w:eastAsia="FangSong" w:cs="FangSong"/>
          <w:sz w:val="30"/>
          <w:szCs w:val="30"/>
          <w:spacing w:val="10"/>
        </w:rPr>
        <w:t>水土保持与荒漠</w:t>
      </w:r>
      <w:r>
        <w:rPr>
          <w:rFonts w:ascii="FangSong" w:hAnsi="FangSong" w:eastAsia="FangSong" w:cs="FangSong"/>
          <w:sz w:val="30"/>
          <w:szCs w:val="30"/>
          <w:spacing w:val="9"/>
        </w:rPr>
        <w:t>化防治学</w:t>
      </w:r>
    </w:p>
    <w:p>
      <w:pPr>
        <w:ind w:left="50"/>
        <w:spacing w:before="325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0951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1"/>
        </w:rPr>
        <w:t>农业</w:t>
      </w:r>
    </w:p>
    <w:p>
      <w:pPr>
        <w:ind w:left="50"/>
        <w:spacing w:before="329" w:line="2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0952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3"/>
        </w:rPr>
        <w:t>兽医</w:t>
      </w:r>
    </w:p>
    <w:p>
      <w:pPr>
        <w:pStyle w:val="BodyText"/>
        <w:spacing w:line="241" w:lineRule="auto"/>
        <w:rPr/>
      </w:pPr>
      <w:r/>
    </w:p>
    <w:p>
      <w:pPr>
        <w:ind w:left="5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0954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0"/>
          <w:szCs w:val="30"/>
          <w:spacing w:val="1"/>
        </w:rPr>
        <w:t>林业</w:t>
      </w:r>
    </w:p>
    <w:p>
      <w:pPr>
        <w:pStyle w:val="BodyText"/>
        <w:spacing w:line="257" w:lineRule="auto"/>
        <w:rPr/>
      </w:pPr>
      <w:r/>
    </w:p>
    <w:p>
      <w:pPr>
        <w:ind w:left="5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0955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食品与营养*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358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10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医学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50"/>
        <w:spacing w:before="9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1001   </w:t>
      </w:r>
      <w:r>
        <w:rPr>
          <w:rFonts w:ascii="FangSong" w:hAnsi="FangSong" w:eastAsia="FangSong" w:cs="FangSong"/>
          <w:sz w:val="30"/>
          <w:szCs w:val="30"/>
          <w:spacing w:val="25"/>
        </w:rPr>
        <w:t>基础医学(</w:t>
      </w:r>
      <w:r>
        <w:rPr>
          <w:rFonts w:ascii="KaiTi" w:hAnsi="KaiTi" w:eastAsia="KaiTi" w:cs="KaiTi"/>
          <w:sz w:val="30"/>
          <w:szCs w:val="30"/>
          <w:spacing w:val="25"/>
        </w:rPr>
        <w:t>可授医学、理学学位)</w:t>
      </w:r>
    </w:p>
    <w:p>
      <w:pPr>
        <w:ind w:left="50"/>
        <w:spacing w:before="328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1002   </w:t>
      </w:r>
      <w:r>
        <w:rPr>
          <w:rFonts w:ascii="FangSong" w:hAnsi="FangSong" w:eastAsia="FangSong" w:cs="FangSong"/>
          <w:sz w:val="30"/>
          <w:szCs w:val="30"/>
          <w:spacing w:val="18"/>
        </w:rPr>
        <w:t>临床医学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KaiTi" w:hAnsi="KaiTi" w:eastAsia="KaiTi" w:cs="KaiTi"/>
          <w:sz w:val="30"/>
          <w:szCs w:val="30"/>
          <w:spacing w:val="18"/>
        </w:rPr>
        <w:t>(同时设专业学位类别，代码为1051)</w:t>
      </w:r>
    </w:p>
    <w:p>
      <w:pPr>
        <w:pStyle w:val="BodyText"/>
        <w:spacing w:line="263" w:lineRule="auto"/>
        <w:rPr/>
      </w:pPr>
      <w:r/>
    </w:p>
    <w:p>
      <w:pPr>
        <w:ind w:left="50"/>
        <w:spacing w:before="98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1003</w:t>
      </w:r>
      <w:r>
        <w:rPr>
          <w:rFonts w:ascii="SimSun" w:hAnsi="SimSun" w:eastAsia="SimSun" w:cs="SimSun"/>
          <w:sz w:val="30"/>
          <w:szCs w:val="30"/>
          <w:spacing w:val="4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7"/>
        </w:rPr>
        <w:t>口腔医学</w:t>
      </w:r>
      <w:r>
        <w:rPr>
          <w:rFonts w:ascii="FangSong" w:hAnsi="FangSong" w:eastAsia="FangSong" w:cs="FangSong"/>
          <w:sz w:val="30"/>
          <w:szCs w:val="30"/>
          <w:spacing w:val="-15"/>
        </w:rPr>
        <w:t xml:space="preserve"> </w:t>
      </w:r>
      <w:r>
        <w:rPr>
          <w:rFonts w:ascii="KaiTi" w:hAnsi="KaiTi" w:eastAsia="KaiTi" w:cs="KaiTi"/>
          <w:sz w:val="30"/>
          <w:szCs w:val="30"/>
          <w:spacing w:val="17"/>
        </w:rPr>
        <w:t>(同时设专业学位类别，代码为1052)</w:t>
      </w:r>
    </w:p>
    <w:p>
      <w:pPr>
        <w:ind w:left="50"/>
        <w:spacing w:before="320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1004   </w:t>
      </w:r>
      <w:r>
        <w:rPr>
          <w:rFonts w:ascii="FangSong" w:hAnsi="FangSong" w:eastAsia="FangSong" w:cs="FangSong"/>
          <w:sz w:val="30"/>
          <w:szCs w:val="30"/>
          <w:spacing w:val="18"/>
        </w:rPr>
        <w:t>公共卫生与预防医学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KaiTi" w:hAnsi="KaiTi" w:eastAsia="KaiTi" w:cs="KaiTi"/>
          <w:sz w:val="30"/>
          <w:szCs w:val="30"/>
          <w:spacing w:val="18"/>
        </w:rPr>
        <w:t>(可授医学、理学学位)</w:t>
      </w:r>
    </w:p>
    <w:p>
      <w:pPr>
        <w:ind w:left="50"/>
        <w:spacing w:before="30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1005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1"/>
        </w:rPr>
        <w:t>中医学</w:t>
      </w:r>
    </w:p>
    <w:p>
      <w:pPr>
        <w:pStyle w:val="BodyText"/>
        <w:spacing w:line="260" w:lineRule="auto"/>
        <w:rPr/>
      </w:pPr>
      <w:r/>
    </w:p>
    <w:p>
      <w:pPr>
        <w:ind w:left="5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8"/>
          <w:position w:val="1"/>
        </w:rPr>
        <w:t>1006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1"/>
        </w:rPr>
        <w:t xml:space="preserve">         </w:t>
      </w:r>
      <w:r>
        <w:rPr>
          <w:rFonts w:ascii="FangSong" w:hAnsi="FangSong" w:eastAsia="FangSong" w:cs="FangSong"/>
          <w:sz w:val="30"/>
          <w:szCs w:val="30"/>
          <w:spacing w:val="8"/>
        </w:rPr>
        <w:t>中西医结合</w:t>
      </w:r>
    </w:p>
    <w:p>
      <w:pPr>
        <w:ind w:left="50"/>
        <w:spacing w:before="319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1007   </w:t>
      </w:r>
      <w:r>
        <w:rPr>
          <w:rFonts w:ascii="FangSong" w:hAnsi="FangSong" w:eastAsia="FangSong" w:cs="FangSong"/>
          <w:sz w:val="30"/>
          <w:szCs w:val="30"/>
          <w:spacing w:val="11"/>
        </w:rPr>
        <w:t>药</w:t>
      </w:r>
      <w:r>
        <w:rPr>
          <w:rFonts w:ascii="FangSong" w:hAnsi="FangSong" w:eastAsia="FangSong" w:cs="FangSong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学</w:t>
      </w:r>
      <w:r>
        <w:rPr>
          <w:rFonts w:ascii="FangSong" w:hAnsi="FangSong" w:eastAsia="FangSong" w:cs="FangSong"/>
          <w:sz w:val="30"/>
          <w:szCs w:val="30"/>
          <w:spacing w:val="-37"/>
        </w:rPr>
        <w:t xml:space="preserve"> </w:t>
      </w:r>
      <w:r>
        <w:rPr>
          <w:rFonts w:ascii="KaiTi" w:hAnsi="KaiTi" w:eastAsia="KaiTi" w:cs="KaiTi"/>
          <w:sz w:val="30"/>
          <w:szCs w:val="30"/>
          <w:spacing w:val="11"/>
        </w:rPr>
        <w:t>(可授医学、理学学位，同</w:t>
      </w:r>
      <w:r>
        <w:rPr>
          <w:rFonts w:ascii="KaiTi" w:hAnsi="KaiTi" w:eastAsia="KaiTi" w:cs="KaiTi"/>
          <w:sz w:val="30"/>
          <w:szCs w:val="30"/>
          <w:spacing w:val="10"/>
        </w:rPr>
        <w:t>时设专业学位类别，</w:t>
      </w:r>
    </w:p>
    <w:p>
      <w:pPr>
        <w:pStyle w:val="BodyText"/>
        <w:spacing w:line="259" w:lineRule="auto"/>
        <w:rPr/>
      </w:pPr>
      <w:r/>
    </w:p>
    <w:p>
      <w:pPr>
        <w:ind w:left="1900"/>
        <w:spacing w:before="98" w:line="229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6"/>
        </w:rPr>
        <w:t>代码为1055)</w:t>
      </w:r>
    </w:p>
    <w:p>
      <w:pPr>
        <w:spacing w:line="229" w:lineRule="auto"/>
        <w:sectPr>
          <w:footerReference w:type="default" r:id="rId8"/>
          <w:pgSz w:w="11900" w:h="16820"/>
          <w:pgMar w:top="1429" w:right="1785" w:bottom="1327" w:left="1609" w:header="0" w:footer="938" w:gutter="0"/>
        </w:sectPr>
        <w:rPr>
          <w:rFonts w:ascii="KaiTi" w:hAnsi="KaiTi" w:eastAsia="KaiTi" w:cs="KaiTi"/>
          <w:sz w:val="30"/>
          <w:szCs w:val="30"/>
        </w:rPr>
      </w:pPr>
    </w:p>
    <w:p>
      <w:pPr>
        <w:spacing w:before="13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1008</w:t>
      </w:r>
      <w:r>
        <w:rPr>
          <w:rFonts w:ascii="SimSun" w:hAnsi="SimSun" w:eastAsia="SimSun" w:cs="SimSun"/>
          <w:sz w:val="30"/>
          <w:szCs w:val="30"/>
          <w:spacing w:val="41"/>
        </w:rPr>
        <w:t xml:space="preserve">   </w:t>
      </w:r>
      <w:r>
        <w:rPr>
          <w:rFonts w:ascii="FangSong" w:hAnsi="FangSong" w:eastAsia="FangSong" w:cs="FangSong"/>
          <w:sz w:val="30"/>
          <w:szCs w:val="30"/>
        </w:rPr>
        <w:t>中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药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(</w:t>
      </w:r>
      <w:r>
        <w:rPr>
          <w:rFonts w:ascii="KaiTi" w:hAnsi="KaiTi" w:eastAsia="KaiTi" w:cs="KaiTi"/>
          <w:sz w:val="30"/>
          <w:szCs w:val="30"/>
        </w:rPr>
        <w:t>可授医学、理学学位)</w:t>
      </w:r>
    </w:p>
    <w:p>
      <w:pPr>
        <w:spacing w:before="32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1009</w:t>
      </w:r>
      <w:r>
        <w:rPr>
          <w:rFonts w:ascii="SimSun" w:hAnsi="SimSun" w:eastAsia="SimSun" w:cs="SimSun"/>
          <w:sz w:val="30"/>
          <w:szCs w:val="30"/>
          <w:spacing w:val="27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特种医学</w:t>
      </w:r>
    </w:p>
    <w:p>
      <w:pPr>
        <w:pStyle w:val="BodyText"/>
        <w:spacing w:line="272" w:lineRule="auto"/>
        <w:rPr/>
      </w:pPr>
      <w:r/>
    </w:p>
    <w:p>
      <w:pPr>
        <w:spacing w:before="9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1011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"/>
        </w:rPr>
        <w:t>护</w:t>
      </w:r>
      <w:r>
        <w:rPr>
          <w:rFonts w:ascii="FangSong" w:hAnsi="FangSong" w:eastAsia="FangSong" w:cs="FangSong"/>
          <w:sz w:val="30"/>
          <w:szCs w:val="30"/>
          <w:spacing w:val="-4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理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学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(</w:t>
      </w:r>
      <w:r>
        <w:rPr>
          <w:rFonts w:ascii="KaiTi" w:hAnsi="KaiTi" w:eastAsia="KaiTi" w:cs="KaiTi"/>
          <w:sz w:val="30"/>
          <w:szCs w:val="30"/>
          <w:spacing w:val="2"/>
        </w:rPr>
        <w:t>可授医学、理学学位)</w:t>
      </w:r>
    </w:p>
    <w:p>
      <w:pPr>
        <w:spacing w:before="31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1012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1"/>
        </w:rPr>
        <w:t>法医学</w:t>
      </w:r>
    </w:p>
    <w:p>
      <w:pPr>
        <w:ind w:right="6130"/>
        <w:spacing w:before="329" w:line="43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1053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</w:rPr>
        <w:t>公共卫生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1054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-4"/>
        </w:rPr>
        <w:t>护理*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1056</w:t>
      </w:r>
      <w:r>
        <w:rPr>
          <w:rFonts w:ascii="SimSun" w:hAnsi="SimSun" w:eastAsia="SimSun" w:cs="SimSun"/>
          <w:sz w:val="30"/>
          <w:szCs w:val="30"/>
          <w:spacing w:val="37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8"/>
        </w:rPr>
        <w:t>中药*</w:t>
      </w:r>
    </w:p>
    <w:p>
      <w:pPr>
        <w:spacing w:before="32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1057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-6"/>
        </w:rPr>
        <w:t>中医</w:t>
      </w:r>
    </w:p>
    <w:p>
      <w:pPr>
        <w:pStyle w:val="BodyText"/>
        <w:spacing w:line="249" w:lineRule="auto"/>
        <w:rPr/>
      </w:pPr>
      <w:r/>
    </w:p>
    <w:p>
      <w:pPr>
        <w:ind w:right="6136"/>
        <w:spacing w:before="98" w:line="4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9"/>
        </w:rPr>
        <w:t>1058         </w:t>
      </w:r>
      <w:r>
        <w:rPr>
          <w:rFonts w:ascii="FangSong" w:hAnsi="FangSong" w:eastAsia="FangSong" w:cs="FangSong"/>
          <w:sz w:val="30"/>
          <w:szCs w:val="30"/>
          <w:spacing w:val="9"/>
        </w:rPr>
        <w:t>医学技术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8"/>
        </w:rPr>
        <w:t>1059</w:t>
      </w:r>
      <w:r>
        <w:rPr>
          <w:rFonts w:ascii="SimSun" w:hAnsi="SimSun" w:eastAsia="SimSun" w:cs="SimSun"/>
          <w:sz w:val="30"/>
          <w:szCs w:val="30"/>
          <w:spacing w:val="33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8"/>
        </w:rPr>
        <w:t>针灸*</w:t>
      </w:r>
    </w:p>
    <w:p>
      <w:pPr>
        <w:pStyle w:val="BodyText"/>
        <w:spacing w:line="461" w:lineRule="auto"/>
        <w:rPr/>
      </w:pPr>
      <w:r/>
    </w:p>
    <w:p>
      <w:pPr>
        <w:ind w:left="337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11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</w:rPr>
        <w:t>军事学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1101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9"/>
        </w:rPr>
        <w:t>军事思想与军事历史</w:t>
      </w:r>
    </w:p>
    <w:p>
      <w:pPr>
        <w:spacing w:before="33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1102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战略学</w:t>
      </w:r>
    </w:p>
    <w:p>
      <w:pPr>
        <w:spacing w:before="32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1103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7"/>
        </w:rPr>
        <w:t>联合作战学</w:t>
      </w:r>
    </w:p>
    <w:p>
      <w:pPr>
        <w:spacing w:before="33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1104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军兵种作战学</w:t>
      </w:r>
    </w:p>
    <w:p>
      <w:pPr>
        <w:spacing w:before="3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1105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军队指挥学</w:t>
      </w:r>
    </w:p>
    <w:p>
      <w:pPr>
        <w:spacing w:before="32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1106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0"/>
        </w:rPr>
        <w:t>军队政治工作学</w:t>
      </w:r>
    </w:p>
    <w:p>
      <w:pPr>
        <w:spacing w:before="3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1107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军事后勤学</w:t>
      </w:r>
    </w:p>
    <w:p>
      <w:pPr>
        <w:spacing w:line="222" w:lineRule="auto"/>
        <w:sectPr>
          <w:footerReference w:type="default" r:id="rId9"/>
          <w:pgSz w:w="11900" w:h="16820"/>
          <w:pgMar w:top="1429" w:right="1785" w:bottom="1257" w:left="1599" w:header="0" w:footer="86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80"/>
        <w:spacing w:before="13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1108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军事装备学</w:t>
      </w:r>
    </w:p>
    <w:p>
      <w:pPr>
        <w:pStyle w:val="BodyText"/>
        <w:rPr/>
      </w:pPr>
      <w:r/>
    </w:p>
    <w:p>
      <w:pPr>
        <w:ind w:left="80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1109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军事管理学</w:t>
      </w:r>
    </w:p>
    <w:p>
      <w:pPr>
        <w:pStyle w:val="BodyText"/>
        <w:rPr/>
      </w:pPr>
      <w:r/>
    </w:p>
    <w:p>
      <w:pPr>
        <w:ind w:left="80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1110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军事训练学</w:t>
      </w:r>
    </w:p>
    <w:p>
      <w:pPr>
        <w:ind w:left="80"/>
        <w:spacing w:before="3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1111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"/>
        </w:rPr>
        <w:t>军事智能</w:t>
      </w:r>
    </w:p>
    <w:p>
      <w:pPr>
        <w:ind w:left="80"/>
        <w:spacing w:before="33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1152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联合作战指挥*</w:t>
      </w:r>
    </w:p>
    <w:p>
      <w:pPr>
        <w:pStyle w:val="BodyText"/>
        <w:spacing w:line="243" w:lineRule="auto"/>
        <w:rPr/>
      </w:pPr>
      <w:r/>
    </w:p>
    <w:p>
      <w:pPr>
        <w:ind w:left="80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1153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9"/>
        </w:rPr>
        <w:t>军兵种作战指挥*</w:t>
      </w:r>
    </w:p>
    <w:p>
      <w:pPr>
        <w:pStyle w:val="BodyText"/>
        <w:spacing w:line="243" w:lineRule="auto"/>
        <w:rPr/>
      </w:pPr>
      <w:r/>
    </w:p>
    <w:p>
      <w:pPr>
        <w:ind w:left="80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1154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作战指挥保障*</w:t>
      </w:r>
    </w:p>
    <w:p>
      <w:pPr>
        <w:pStyle w:val="BodyText"/>
        <w:spacing w:line="243" w:lineRule="auto"/>
        <w:rPr/>
      </w:pPr>
      <w:r/>
    </w:p>
    <w:p>
      <w:pPr>
        <w:ind w:left="80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1155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6"/>
        </w:rPr>
        <w:t>战时政治工作*</w:t>
      </w:r>
    </w:p>
    <w:p>
      <w:pPr>
        <w:pStyle w:val="BodyText"/>
        <w:spacing w:line="244" w:lineRule="auto"/>
        <w:rPr/>
      </w:pPr>
      <w:r/>
    </w:p>
    <w:p>
      <w:pPr>
        <w:ind w:left="8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1156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8"/>
        </w:rPr>
        <w:t>后勤与装备保障*</w:t>
      </w:r>
    </w:p>
    <w:p>
      <w:pPr>
        <w:pStyle w:val="BodyText"/>
        <w:spacing w:line="244" w:lineRule="auto"/>
        <w:rPr/>
      </w:pPr>
      <w:r/>
    </w:p>
    <w:p>
      <w:pPr>
        <w:ind w:left="80"/>
        <w:spacing w:before="9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1157</w:t>
      </w:r>
      <w:r>
        <w:rPr>
          <w:rFonts w:ascii="SimSun" w:hAnsi="SimSun" w:eastAsia="SimSun" w:cs="SimSun"/>
          <w:sz w:val="30"/>
          <w:szCs w:val="30"/>
          <w:spacing w:val="34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军事训练与管理*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42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2"/>
        </w:rPr>
        <w:t>12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管理学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spacing w:before="97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1201</w:t>
      </w:r>
      <w:r>
        <w:rPr>
          <w:rFonts w:ascii="SimSun" w:hAnsi="SimSun" w:eastAsia="SimSun" w:cs="SimSun"/>
          <w:sz w:val="30"/>
          <w:szCs w:val="30"/>
          <w:spacing w:val="4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4"/>
        </w:rPr>
        <w:t>管理科学与工程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KaiTi" w:hAnsi="KaiTi" w:eastAsia="KaiTi" w:cs="KaiTi"/>
          <w:sz w:val="30"/>
          <w:szCs w:val="30"/>
          <w:spacing w:val="14"/>
        </w:rPr>
        <w:t>(可授管理学、工学学位)</w:t>
      </w:r>
    </w:p>
    <w:p>
      <w:pPr>
        <w:pStyle w:val="BodyText"/>
        <w:spacing w:line="244" w:lineRule="auto"/>
        <w:rPr/>
      </w:pPr>
      <w:r/>
    </w:p>
    <w:p>
      <w:pPr>
        <w:spacing w:before="99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1202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工商管理学</w:t>
      </w:r>
    </w:p>
    <w:p>
      <w:pPr>
        <w:spacing w:before="33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1203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农林经济管理</w:t>
      </w:r>
    </w:p>
    <w:p>
      <w:pPr>
        <w:pStyle w:val="BodyText"/>
        <w:spacing w:line="245" w:lineRule="auto"/>
        <w:rPr/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1204</w:t>
      </w:r>
      <w:r>
        <w:rPr>
          <w:rFonts w:ascii="SimSun" w:hAnsi="SimSun" w:eastAsia="SimSun" w:cs="SimSun"/>
          <w:sz w:val="30"/>
          <w:szCs w:val="30"/>
          <w:spacing w:val="24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7"/>
        </w:rPr>
        <w:t>公共管理学</w:t>
      </w:r>
    </w:p>
    <w:p>
      <w:pPr>
        <w:spacing w:before="33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1205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5"/>
        </w:rPr>
        <w:t>信息资源管理</w:t>
      </w:r>
    </w:p>
    <w:p>
      <w:pPr>
        <w:pStyle w:val="BodyText"/>
        <w:spacing w:line="243" w:lineRule="auto"/>
        <w:rPr/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1251</w:t>
      </w:r>
      <w:r>
        <w:rPr>
          <w:rFonts w:ascii="SimSun" w:hAnsi="SimSun" w:eastAsia="SimSun" w:cs="SimSun"/>
          <w:sz w:val="30"/>
          <w:szCs w:val="30"/>
          <w:spacing w:val="39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4"/>
        </w:rPr>
        <w:t>工商管理*</w:t>
      </w:r>
    </w:p>
    <w:p>
      <w:pPr>
        <w:spacing w:before="338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1252</w:t>
      </w:r>
      <w:r>
        <w:rPr>
          <w:rFonts w:ascii="SimSun" w:hAnsi="SimSun" w:eastAsia="SimSun" w:cs="SimSun"/>
          <w:sz w:val="30"/>
          <w:szCs w:val="30"/>
          <w:spacing w:val="24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"/>
        </w:rPr>
        <w:t>公共管理*</w:t>
      </w:r>
    </w:p>
    <w:p>
      <w:pPr>
        <w:spacing w:line="224" w:lineRule="auto"/>
        <w:sectPr>
          <w:footerReference w:type="default" r:id="rId10"/>
          <w:pgSz w:w="11900" w:h="16820"/>
          <w:pgMar w:top="1429" w:right="1785" w:bottom="1327" w:left="1569" w:header="0" w:footer="93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11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1253</w:t>
      </w:r>
      <w:r>
        <w:rPr>
          <w:rFonts w:ascii="SimSun" w:hAnsi="SimSun" w:eastAsia="SimSun" w:cs="SimSun"/>
          <w:sz w:val="30"/>
          <w:szCs w:val="30"/>
          <w:spacing w:val="2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3"/>
        </w:rPr>
        <w:t>会计</w:t>
      </w:r>
    </w:p>
    <w:p>
      <w:pPr>
        <w:pStyle w:val="BodyText"/>
        <w:spacing w:line="250" w:lineRule="auto"/>
        <w:rPr/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1254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"/>
        </w:rPr>
        <w:t>旅游管理*</w:t>
      </w:r>
    </w:p>
    <w:p>
      <w:pPr>
        <w:pStyle w:val="BodyText"/>
        <w:spacing w:line="247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1255</w:t>
      </w:r>
      <w:r>
        <w:rPr>
          <w:rFonts w:ascii="SimSun" w:hAnsi="SimSun" w:eastAsia="SimSun" w:cs="SimSun"/>
          <w:sz w:val="30"/>
          <w:szCs w:val="30"/>
          <w:spacing w:val="3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"/>
        </w:rPr>
        <w:t>图书情报*</w:t>
      </w:r>
    </w:p>
    <w:p>
      <w:pPr>
        <w:spacing w:before="329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1256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"/>
        </w:rPr>
        <w:t>工程管理*</w:t>
      </w:r>
    </w:p>
    <w:p>
      <w:pPr>
        <w:pStyle w:val="BodyText"/>
        <w:spacing w:line="247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1257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:spacing w:val="-7"/>
        </w:rPr>
        <w:t>审计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40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2"/>
        </w:rPr>
        <w:t>13</w:t>
      </w:r>
      <w:r>
        <w:rPr>
          <w:rFonts w:ascii="SimSun" w:hAnsi="SimSun" w:eastAsia="SimSun" w:cs="SimSun"/>
          <w:sz w:val="30"/>
          <w:szCs w:val="30"/>
          <w:spacing w:val="33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艺术学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spacing w:before="98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1301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4"/>
        </w:rPr>
        <w:t>艺术学</w:t>
      </w:r>
      <w:r>
        <w:rPr>
          <w:rFonts w:ascii="FangSong" w:hAnsi="FangSong" w:eastAsia="FangSong" w:cs="FangSong"/>
          <w:sz w:val="30"/>
          <w:szCs w:val="30"/>
          <w:spacing w:val="-25"/>
        </w:rPr>
        <w:t xml:space="preserve"> </w:t>
      </w:r>
      <w:r>
        <w:rPr>
          <w:rFonts w:ascii="KaiTi" w:hAnsi="KaiTi" w:eastAsia="KaiTi" w:cs="KaiTi"/>
          <w:sz w:val="30"/>
          <w:szCs w:val="30"/>
          <w:spacing w:val="14"/>
        </w:rPr>
        <w:t>(含音乐、舞蹈、戏剧与影视、戏曲与曲艺、</w:t>
      </w:r>
    </w:p>
    <w:p>
      <w:pPr>
        <w:pStyle w:val="BodyText"/>
        <w:spacing w:line="258" w:lineRule="auto"/>
        <w:rPr/>
      </w:pPr>
      <w:r/>
    </w:p>
    <w:p>
      <w:pPr>
        <w:ind w:left="2419"/>
        <w:spacing w:before="98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5"/>
        </w:rPr>
        <w:t>美术与书法、设计等历史、理论和评论研究)</w:t>
      </w:r>
    </w:p>
    <w:p>
      <w:pPr>
        <w:ind w:right="6752"/>
        <w:spacing w:before="316" w:line="4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1352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-3"/>
        </w:rPr>
        <w:t>音乐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3"/>
        </w:rPr>
        <w:t>1353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-3"/>
        </w:rPr>
        <w:t>舞蹈</w:t>
      </w:r>
    </w:p>
    <w:p>
      <w:pPr>
        <w:spacing w:before="1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1354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戏剧与影视</w:t>
      </w:r>
    </w:p>
    <w:p>
      <w:pPr>
        <w:spacing w:before="32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1355</w:t>
      </w:r>
      <w:r>
        <w:rPr>
          <w:rFonts w:ascii="SimSun" w:hAnsi="SimSun" w:eastAsia="SimSun" w:cs="SimSun"/>
          <w:sz w:val="30"/>
          <w:szCs w:val="30"/>
          <w:spacing w:val="17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4"/>
        </w:rPr>
        <w:t>戏曲与曲艺</w:t>
      </w:r>
    </w:p>
    <w:p>
      <w:pPr>
        <w:spacing w:before="3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1356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"/>
        </w:rPr>
        <w:t>美术与书法</w:t>
      </w:r>
    </w:p>
    <w:p>
      <w:pPr>
        <w:pStyle w:val="BodyText"/>
        <w:spacing w:line="250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1357           </w:t>
      </w:r>
      <w:r>
        <w:rPr>
          <w:rFonts w:ascii="FangSong" w:hAnsi="FangSong" w:eastAsia="FangSong" w:cs="FangSong"/>
          <w:sz w:val="30"/>
          <w:szCs w:val="30"/>
          <w:spacing w:val="-1"/>
        </w:rPr>
        <w:t>设计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19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3"/>
        </w:rPr>
        <w:t>14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交叉学科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spacing w:before="98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1401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15"/>
        </w:rPr>
        <w:t>集成电路科学与工程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KaiTi" w:hAnsi="KaiTi" w:eastAsia="KaiTi" w:cs="KaiTi"/>
          <w:sz w:val="30"/>
          <w:szCs w:val="30"/>
          <w:spacing w:val="15"/>
        </w:rPr>
        <w:t>(可授理学、工学学位)</w:t>
      </w:r>
    </w:p>
    <w:p>
      <w:pPr>
        <w:spacing w:line="224" w:lineRule="auto"/>
        <w:sectPr>
          <w:footerReference w:type="default" r:id="rId11"/>
          <w:pgSz w:w="11900" w:h="16820"/>
          <w:pgMar w:top="1429" w:right="1785" w:bottom="1267" w:left="1589" w:header="0" w:footer="876" w:gutter="0"/>
        </w:sectPr>
        <w:rPr>
          <w:rFonts w:ascii="KaiTi" w:hAnsi="KaiTi" w:eastAsia="KaiTi" w:cs="KaiTi"/>
          <w:sz w:val="30"/>
          <w:szCs w:val="30"/>
        </w:rPr>
      </w:pPr>
    </w:p>
    <w:p>
      <w:pPr>
        <w:ind w:left="70"/>
        <w:spacing w:before="115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1402   </w:t>
      </w:r>
      <w:r>
        <w:rPr>
          <w:rFonts w:ascii="FangSong" w:hAnsi="FangSong" w:eastAsia="FangSong" w:cs="FangSong"/>
          <w:sz w:val="31"/>
          <w:szCs w:val="31"/>
          <w:spacing w:val="4"/>
        </w:rPr>
        <w:t>国家安全学(</w:t>
      </w:r>
      <w:r>
        <w:rPr>
          <w:rFonts w:ascii="KaiTi" w:hAnsi="KaiTi" w:eastAsia="KaiTi" w:cs="KaiTi"/>
          <w:sz w:val="31"/>
          <w:szCs w:val="31"/>
          <w:spacing w:val="4"/>
        </w:rPr>
        <w:t>可授法学、工学、管理学、军事学学位)</w:t>
      </w:r>
    </w:p>
    <w:p>
      <w:pPr>
        <w:pStyle w:val="BodyText"/>
        <w:spacing w:line="246" w:lineRule="auto"/>
        <w:rPr/>
      </w:pPr>
      <w:r/>
    </w:p>
    <w:p>
      <w:pPr>
        <w:ind w:left="70"/>
        <w:spacing w:before="10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1403   </w:t>
      </w:r>
      <w:r>
        <w:rPr>
          <w:rFonts w:ascii="FangSong" w:hAnsi="FangSong" w:eastAsia="FangSong" w:cs="FangSong"/>
          <w:sz w:val="31"/>
          <w:szCs w:val="31"/>
          <w:spacing w:val="9"/>
        </w:rPr>
        <w:t>设计学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(可授工学、艺术学学位)</w:t>
      </w:r>
    </w:p>
    <w:p>
      <w:pPr>
        <w:ind w:left="70"/>
        <w:spacing w:before="313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1404   </w:t>
      </w:r>
      <w:r>
        <w:rPr>
          <w:rFonts w:ascii="FangSong" w:hAnsi="FangSong" w:eastAsia="FangSong" w:cs="FangSong"/>
          <w:sz w:val="31"/>
          <w:szCs w:val="31"/>
          <w:spacing w:val="10"/>
        </w:rPr>
        <w:t>遥感科学与技术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(可授理学、工学学位)</w:t>
      </w:r>
    </w:p>
    <w:p>
      <w:pPr>
        <w:ind w:left="70"/>
        <w:spacing w:before="323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1405   </w:t>
      </w:r>
      <w:r>
        <w:rPr>
          <w:rFonts w:ascii="FangSong" w:hAnsi="FangSong" w:eastAsia="FangSong" w:cs="FangSong"/>
          <w:sz w:val="31"/>
          <w:szCs w:val="31"/>
          <w:spacing w:val="10"/>
        </w:rPr>
        <w:t>智能科学与技术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(可授理学、工学学位)</w:t>
      </w:r>
    </w:p>
    <w:p>
      <w:pPr>
        <w:ind w:left="70"/>
        <w:spacing w:before="324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1406   </w:t>
      </w:r>
      <w:r>
        <w:rPr>
          <w:rFonts w:ascii="FangSong" w:hAnsi="FangSong" w:eastAsia="FangSong" w:cs="FangSong"/>
          <w:sz w:val="31"/>
          <w:szCs w:val="31"/>
          <w:spacing w:val="10"/>
        </w:rPr>
        <w:t>纳米科学与工程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</w:rPr>
        <w:t>(可授理学、工学学位)</w:t>
      </w:r>
    </w:p>
    <w:p>
      <w:pPr>
        <w:ind w:left="70"/>
        <w:spacing w:before="324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1407   </w:t>
      </w:r>
      <w:r>
        <w:rPr>
          <w:rFonts w:ascii="FangSong" w:hAnsi="FangSong" w:eastAsia="FangSong" w:cs="FangSong"/>
          <w:sz w:val="31"/>
          <w:szCs w:val="31"/>
          <w:spacing w:val="4"/>
        </w:rPr>
        <w:t>区域国别学(</w:t>
      </w:r>
      <w:r>
        <w:rPr>
          <w:rFonts w:ascii="KaiTi" w:hAnsi="KaiTi" w:eastAsia="KaiTi" w:cs="KaiTi"/>
          <w:sz w:val="31"/>
          <w:szCs w:val="31"/>
          <w:spacing w:val="4"/>
        </w:rPr>
        <w:t>可授经济学、法学、文学、历史学学位)</w:t>
      </w:r>
    </w:p>
    <w:p>
      <w:pPr>
        <w:ind w:left="70"/>
        <w:spacing w:before="3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1451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70"/>
        <w:spacing w:before="33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1452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      </w:t>
      </w:r>
      <w:r>
        <w:rPr>
          <w:rFonts w:ascii="FangSong" w:hAnsi="FangSong" w:eastAsia="FangSong" w:cs="FangSong"/>
          <w:sz w:val="31"/>
          <w:szCs w:val="31"/>
          <w:spacing w:val="-6"/>
        </w:rPr>
        <w:t>密码*</w:t>
      </w:r>
    </w:p>
    <w:sectPr>
      <w:footerReference w:type="default" r:id="rId12"/>
      <w:pgSz w:w="11900" w:h="16820"/>
      <w:pgMar w:top="1429" w:right="1785" w:bottom="1336" w:left="1579" w:header="0" w:footer="9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6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2025-12-31T09:54:58Z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2025-12-31T09:54:59</vt:filetime>
  </property>
  <property fmtid="{D5CDD505-2E9C-101B-9397-08002B2CF9AE}" pid="4" name="UsrData">
    <vt:lpwstr>6954826f24c4ba001fccc886wl</vt:lpwstr>
  </property>
</Properties>
</file>