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18F" w:rsidRDefault="0071718F" w:rsidP="0071718F">
      <w:pPr>
        <w:widowControl/>
        <w:jc w:val="center"/>
        <w:rPr>
          <w:rFonts w:asciiTheme="majorEastAsia" w:eastAsiaTheme="majorEastAsia" w:hAnsiTheme="majorEastAsia"/>
          <w:sz w:val="44"/>
          <w:szCs w:val="44"/>
        </w:rPr>
      </w:pPr>
      <w:r w:rsidRPr="0071718F">
        <w:rPr>
          <w:rFonts w:asciiTheme="majorEastAsia" w:eastAsiaTheme="majorEastAsia" w:hAnsiTheme="majorEastAsia" w:hint="eastAsia"/>
          <w:sz w:val="44"/>
          <w:szCs w:val="44"/>
        </w:rPr>
        <w:t>反商业贿赂协议书</w:t>
      </w:r>
    </w:p>
    <w:p w:rsidR="0071718F" w:rsidRDefault="0071718F" w:rsidP="0071718F">
      <w:pPr>
        <w:widowControl/>
        <w:jc w:val="center"/>
        <w:rPr>
          <w:rFonts w:ascii="仿宋" w:eastAsia="仿宋" w:hAnsi="仿宋"/>
          <w:sz w:val="32"/>
          <w:szCs w:val="44"/>
        </w:rPr>
      </w:pPr>
    </w:p>
    <w:p w:rsidR="0071718F" w:rsidRDefault="0071718F" w:rsidP="0071718F">
      <w:pPr>
        <w:widowControl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甲方：海南西部中心医院</w:t>
      </w:r>
    </w:p>
    <w:p w:rsidR="0071718F" w:rsidRDefault="0071718F" w:rsidP="0071718F">
      <w:pPr>
        <w:widowControl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乙方：</w:t>
      </w:r>
    </w:p>
    <w:p w:rsidR="00145171" w:rsidRPr="00145171" w:rsidRDefault="0071718F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 xml:space="preserve">   </w:t>
      </w:r>
      <w:r w:rsidR="00145171" w:rsidRPr="00145171">
        <w:rPr>
          <w:rFonts w:ascii="仿宋" w:eastAsia="仿宋" w:hAnsi="仿宋" w:hint="eastAsia"/>
          <w:sz w:val="32"/>
          <w:szCs w:val="44"/>
        </w:rPr>
        <w:t>为进一步贯彻落实国家卫生和健康委员会、省政府颁发的关于治理商业贿赂及廉政风险防控文件精神，规范采购行为，营造公平交易、诚实守信、风清气正的医疗环境，甲、乙双方本着高度负责的态度共同签订本购销廉洁协议书，以资共同信守。</w:t>
      </w:r>
    </w:p>
    <w:p w:rsid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一、在采购活动中严格遵守《中华人民共和国民法典》、《中华人民共和国反不正当竞争法》、《中华人民共和国政府采购法》、《中华人民共和国执业医师法》、《中华人民共和国药品管理法》、《医疗器械管理条例》等有关法律法规。</w:t>
      </w:r>
    </w:p>
    <w:p w:rsid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二、甲方工作人员在医用</w:t>
      </w:r>
      <w:r w:rsidRPr="00145171">
        <w:rPr>
          <w:rFonts w:ascii="仿宋" w:eastAsia="仿宋" w:hAnsi="仿宋" w:hint="eastAsia"/>
          <w:sz w:val="32"/>
          <w:szCs w:val="44"/>
        </w:rPr>
        <w:t>材料、化学试剂、大型设备、大宗物资等货物、工程建设以及服务项目采购工作中不得向乙方索要钱物、收受礼品、提成回扣或接受高档娱乐消费。</w:t>
      </w:r>
    </w:p>
    <w:p w:rsid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三、乙方工作人员在销售过程中不得向甲方有关人员赠送钱财、礼品、提成、回扣等贿赂行为或其他变相贿赂活动，不得借故到甲方主管领导、部门负责人及相关工作人员家中访谈或向介绍人提供好处费。销售人员不得进入临床进行任何临床促销活动。如违反以上条款，一经核实，发现有“统方”、“回扣”等一切不良行为，甲方将停止采购、使用该产品并</w:t>
      </w:r>
      <w:r w:rsidRPr="00145171">
        <w:rPr>
          <w:rFonts w:ascii="仿宋" w:eastAsia="仿宋" w:hAnsi="仿宋" w:hint="eastAsia"/>
          <w:sz w:val="32"/>
          <w:szCs w:val="44"/>
        </w:rPr>
        <w:lastRenderedPageBreak/>
        <w:t>冻结乙方所有未付账款，因此造成的一切后果由乙方负责，必要时提请纪律、检察等部门处理。</w:t>
      </w:r>
    </w:p>
    <w:p w:rsid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四、甲、乙双方严格遵守购销合同，乙方必须提供证照齐全、质量合格、疗效确切安全可靠的产品并做好售后服务工作</w:t>
      </w:r>
      <w:r>
        <w:rPr>
          <w:rFonts w:ascii="仿宋" w:eastAsia="仿宋" w:hAnsi="仿宋" w:hint="eastAsia"/>
          <w:sz w:val="32"/>
          <w:szCs w:val="44"/>
        </w:rPr>
        <w:t xml:space="preserve">。 </w:t>
      </w:r>
    </w:p>
    <w:p w:rsidR="00145171" w:rsidRP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五、甲方</w:t>
      </w:r>
      <w:r>
        <w:rPr>
          <w:rFonts w:ascii="仿宋" w:eastAsia="仿宋" w:hAnsi="仿宋" w:hint="eastAsia"/>
          <w:sz w:val="32"/>
          <w:szCs w:val="44"/>
        </w:rPr>
        <w:t>坚持公平、公正、公开的原则，接受社会监督。乙方参与</w:t>
      </w:r>
      <w:r w:rsidRPr="00145171">
        <w:rPr>
          <w:rFonts w:ascii="仿宋" w:eastAsia="仿宋" w:hAnsi="仿宋" w:hint="eastAsia"/>
          <w:sz w:val="32"/>
          <w:szCs w:val="44"/>
        </w:rPr>
        <w:t>应诚实守信，不得串标。甲乙双方积极履行招标合同义务。</w:t>
      </w:r>
    </w:p>
    <w:p w:rsidR="00145171" w:rsidRP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六、甲乙双方纪律检查部门定期会晤、通报购销活动情况，发现存在的薄弱环节，及时予以纠正，完善相关制度。</w:t>
      </w:r>
    </w:p>
    <w:p w:rsidR="00145171" w:rsidRP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七、本协议作为采购合同的附件，与采购合同一并签署，一并执行，具有同等法律效力。</w:t>
      </w:r>
    </w:p>
    <w:p w:rsidR="00145171" w:rsidRPr="00145171" w:rsidRDefault="003B5F37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八</w:t>
      </w:r>
      <w:r w:rsidR="00145171" w:rsidRPr="00145171">
        <w:rPr>
          <w:rFonts w:ascii="仿宋" w:eastAsia="仿宋" w:hAnsi="仿宋" w:hint="eastAsia"/>
          <w:sz w:val="32"/>
          <w:szCs w:val="44"/>
        </w:rPr>
        <w:t>、本协议自甲乙双方签订之日生效。</w:t>
      </w:r>
    </w:p>
    <w:p w:rsidR="0071718F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  <w:r w:rsidRPr="00145171">
        <w:rPr>
          <w:rFonts w:ascii="仿宋" w:eastAsia="仿宋" w:hAnsi="仿宋" w:hint="eastAsia"/>
          <w:sz w:val="32"/>
          <w:szCs w:val="44"/>
        </w:rPr>
        <w:t>本次项目:海南西部中心医院医用耗材</w:t>
      </w:r>
      <w:r>
        <w:rPr>
          <w:rFonts w:ascii="仿宋" w:eastAsia="仿宋" w:hAnsi="仿宋" w:hint="eastAsia"/>
          <w:sz w:val="32"/>
          <w:szCs w:val="44"/>
        </w:rPr>
        <w:t>供应项目（第一批）</w:t>
      </w:r>
      <w:r w:rsidRPr="00145171">
        <w:rPr>
          <w:rFonts w:ascii="仿宋" w:eastAsia="仿宋" w:hAnsi="仿宋" w:hint="eastAsia"/>
          <w:sz w:val="32"/>
          <w:szCs w:val="44"/>
        </w:rPr>
        <w:t>。</w:t>
      </w:r>
    </w:p>
    <w:p w:rsidR="00145171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</w:p>
    <w:p w:rsidR="00145171" w:rsidRDefault="00145171" w:rsidP="00145171">
      <w:pPr>
        <w:widowControl/>
        <w:spacing w:line="720" w:lineRule="auto"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甲方（单位签章）：           乙方（单位签章）：</w:t>
      </w:r>
    </w:p>
    <w:p w:rsidR="00145171" w:rsidRDefault="00145171" w:rsidP="00145171">
      <w:pPr>
        <w:widowControl/>
        <w:spacing w:line="720" w:lineRule="auto"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甲方法定代表人：            乙方法定代表人：</w:t>
      </w:r>
    </w:p>
    <w:p w:rsidR="00145171" w:rsidRPr="0071718F" w:rsidRDefault="00145171" w:rsidP="00145171">
      <w:pPr>
        <w:widowControl/>
        <w:spacing w:line="720" w:lineRule="auto"/>
        <w:ind w:firstLineChars="150" w:firstLine="480"/>
        <w:jc w:val="left"/>
        <w:rPr>
          <w:rFonts w:ascii="仿宋" w:eastAsia="仿宋" w:hAnsi="仿宋"/>
          <w:sz w:val="32"/>
          <w:szCs w:val="44"/>
        </w:rPr>
      </w:pPr>
      <w:r>
        <w:rPr>
          <w:rFonts w:ascii="仿宋" w:eastAsia="仿宋" w:hAnsi="仿宋" w:hint="eastAsia"/>
          <w:sz w:val="32"/>
          <w:szCs w:val="44"/>
        </w:rPr>
        <w:t>年  月  日                   年  月  日</w:t>
      </w:r>
    </w:p>
    <w:p w:rsidR="00145171" w:rsidRPr="0071718F" w:rsidRDefault="00145171" w:rsidP="00145171">
      <w:pPr>
        <w:widowControl/>
        <w:jc w:val="left"/>
        <w:rPr>
          <w:rFonts w:ascii="仿宋" w:eastAsia="仿宋" w:hAnsi="仿宋"/>
          <w:sz w:val="32"/>
          <w:szCs w:val="44"/>
        </w:rPr>
      </w:pPr>
    </w:p>
    <w:p w:rsidR="00145171" w:rsidRDefault="00145171" w:rsidP="00563A6E">
      <w:pPr>
        <w:widowControl/>
        <w:rPr>
          <w:rFonts w:ascii="仿宋" w:eastAsia="仿宋" w:hAnsi="仿宋"/>
          <w:sz w:val="32"/>
          <w:szCs w:val="32"/>
        </w:rPr>
      </w:pPr>
    </w:p>
    <w:sectPr w:rsidR="00145171" w:rsidSect="00563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E3C" w:rsidRDefault="00C54E3C" w:rsidP="00DA71D2">
      <w:r>
        <w:separator/>
      </w:r>
    </w:p>
  </w:endnote>
  <w:endnote w:type="continuationSeparator" w:id="1">
    <w:p w:rsidR="00C54E3C" w:rsidRDefault="00C54E3C" w:rsidP="00DA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E3C" w:rsidRDefault="00C54E3C" w:rsidP="00DA71D2">
      <w:r>
        <w:separator/>
      </w:r>
    </w:p>
  </w:footnote>
  <w:footnote w:type="continuationSeparator" w:id="1">
    <w:p w:rsidR="00C54E3C" w:rsidRDefault="00C54E3C" w:rsidP="00DA7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C4F95"/>
    <w:multiLevelType w:val="hybridMultilevel"/>
    <w:tmpl w:val="74789D4A"/>
    <w:lvl w:ilvl="0" w:tplc="A88EBE04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32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FA41D72"/>
    <w:multiLevelType w:val="hybridMultilevel"/>
    <w:tmpl w:val="B4EE7DF2"/>
    <w:lvl w:ilvl="0" w:tplc="7B06F83C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71D2"/>
    <w:rsid w:val="00091540"/>
    <w:rsid w:val="00145171"/>
    <w:rsid w:val="00151F68"/>
    <w:rsid w:val="002D2DAC"/>
    <w:rsid w:val="002F4C07"/>
    <w:rsid w:val="00356113"/>
    <w:rsid w:val="003B5F37"/>
    <w:rsid w:val="003D579F"/>
    <w:rsid w:val="0040538E"/>
    <w:rsid w:val="0050404F"/>
    <w:rsid w:val="00563A6E"/>
    <w:rsid w:val="00667D65"/>
    <w:rsid w:val="0069287F"/>
    <w:rsid w:val="0071718F"/>
    <w:rsid w:val="00733728"/>
    <w:rsid w:val="00765DE2"/>
    <w:rsid w:val="007A521E"/>
    <w:rsid w:val="00954387"/>
    <w:rsid w:val="009A0FC3"/>
    <w:rsid w:val="009E2F0F"/>
    <w:rsid w:val="00A3743E"/>
    <w:rsid w:val="00A51EBD"/>
    <w:rsid w:val="00AE7B31"/>
    <w:rsid w:val="00B02E9B"/>
    <w:rsid w:val="00B60517"/>
    <w:rsid w:val="00C20423"/>
    <w:rsid w:val="00C52836"/>
    <w:rsid w:val="00C54E3C"/>
    <w:rsid w:val="00C646A1"/>
    <w:rsid w:val="00CF6415"/>
    <w:rsid w:val="00D139A6"/>
    <w:rsid w:val="00DA71D2"/>
    <w:rsid w:val="00E844C6"/>
    <w:rsid w:val="00F35A41"/>
    <w:rsid w:val="00F43617"/>
    <w:rsid w:val="00F60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41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A71D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7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71D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7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71D2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A71D2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DA71D2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0538E"/>
    <w:rPr>
      <w:color w:val="0000FF"/>
      <w:u w:val="single"/>
    </w:rPr>
  </w:style>
  <w:style w:type="paragraph" w:styleId="a7">
    <w:name w:val="Title"/>
    <w:basedOn w:val="a"/>
    <w:next w:val="a"/>
    <w:link w:val="Char1"/>
    <w:qFormat/>
    <w:rsid w:val="0095438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rsid w:val="00954387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8">
    <w:name w:val="表格"/>
    <w:basedOn w:val="a"/>
    <w:rsid w:val="00C646A1"/>
    <w:pPr>
      <w:spacing w:line="360" w:lineRule="auto"/>
    </w:pPr>
    <w:rPr>
      <w:rFonts w:ascii="Arial" w:eastAsia="宋体" w:hAnsi="Arial" w:cs="Times New Roman"/>
      <w:bCs/>
      <w:sz w:val="24"/>
      <w:szCs w:val="24"/>
    </w:rPr>
  </w:style>
  <w:style w:type="paragraph" w:customStyle="1" w:styleId="head">
    <w:name w:val="head"/>
    <w:basedOn w:val="a"/>
    <w:rsid w:val="00C646A1"/>
    <w:pPr>
      <w:widowControl/>
      <w:spacing w:before="100" w:beforeAutospacing="1" w:after="100" w:afterAutospacing="1"/>
      <w:jc w:val="center"/>
    </w:pPr>
    <w:rPr>
      <w:rFonts w:ascii="黑体" w:eastAsia="黑体" w:hAnsi="宋体" w:cs="Times New Roman" w:hint="eastAsia"/>
      <w:b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吴李飞</dc:creator>
  <cp:keywords/>
  <dc:description/>
  <cp:lastModifiedBy>吴李飞</cp:lastModifiedBy>
  <cp:revision>34</cp:revision>
  <dcterms:created xsi:type="dcterms:W3CDTF">2025-05-24T07:33:00Z</dcterms:created>
  <dcterms:modified xsi:type="dcterms:W3CDTF">2025-05-26T10:11:00Z</dcterms:modified>
</cp:coreProperties>
</file>